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F8E31E" w14:textId="77777777" w:rsidR="00746B67" w:rsidRDefault="00746B67">
      <w:pPr>
        <w:jc w:val="center"/>
        <w:rPr>
          <w:sz w:val="48"/>
          <w:szCs w:val="48"/>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6B67" w14:paraId="21B529C1" w14:textId="77777777">
        <w:trPr>
          <w:trHeight w:val="9260"/>
          <w:jc w:val="center"/>
        </w:trPr>
        <w:tc>
          <w:tcPr>
            <w:tcW w:w="9360" w:type="dxa"/>
            <w:tcBorders>
              <w:top w:val="nil"/>
              <w:left w:val="nil"/>
              <w:bottom w:val="nil"/>
              <w:right w:val="nil"/>
            </w:tcBorders>
            <w:shd w:val="clear" w:color="auto" w:fill="auto"/>
            <w:tcMar>
              <w:top w:w="100" w:type="dxa"/>
              <w:left w:w="100" w:type="dxa"/>
              <w:bottom w:w="100" w:type="dxa"/>
              <w:right w:w="100" w:type="dxa"/>
            </w:tcMar>
            <w:vAlign w:val="center"/>
          </w:tcPr>
          <w:p w14:paraId="482DD79B" w14:textId="77777777" w:rsidR="00746B67" w:rsidRPr="007F2710" w:rsidRDefault="00C71CF1" w:rsidP="007F2710">
            <w:pPr>
              <w:pStyle w:val="Title"/>
            </w:pPr>
            <w:r w:rsidRPr="007F2710">
              <w:t>Title [Calibri, 24 points, centered, bold]</w:t>
            </w:r>
          </w:p>
        </w:tc>
      </w:tr>
      <w:tr w:rsidR="00746B67" w14:paraId="55BB77D6" w14:textId="77777777">
        <w:trPr>
          <w:trHeight w:val="1220"/>
          <w:jc w:val="center"/>
        </w:trPr>
        <w:tc>
          <w:tcPr>
            <w:tcW w:w="9360" w:type="dxa"/>
            <w:tcBorders>
              <w:top w:val="nil"/>
              <w:left w:val="nil"/>
              <w:bottom w:val="nil"/>
              <w:right w:val="nil"/>
            </w:tcBorders>
            <w:shd w:val="clear" w:color="auto" w:fill="auto"/>
            <w:tcMar>
              <w:top w:w="100" w:type="dxa"/>
              <w:left w:w="100" w:type="dxa"/>
              <w:bottom w:w="100" w:type="dxa"/>
              <w:right w:w="100" w:type="dxa"/>
            </w:tcMar>
          </w:tcPr>
          <w:p w14:paraId="3E0F9FCA" w14:textId="77777777" w:rsidR="00746B67" w:rsidRDefault="00C71CF1">
            <w:pPr>
              <w:widowControl w:val="0"/>
              <w:pBdr>
                <w:top w:val="nil"/>
                <w:left w:val="nil"/>
                <w:bottom w:val="nil"/>
                <w:right w:val="nil"/>
                <w:between w:val="nil"/>
              </w:pBdr>
              <w:spacing w:after="0"/>
              <w:rPr>
                <w:b/>
              </w:rPr>
            </w:pPr>
            <w:r>
              <w:rPr>
                <w:b/>
              </w:rPr>
              <w:t>Qualification exam proposal</w:t>
            </w:r>
          </w:p>
          <w:p w14:paraId="7871D794" w14:textId="77777777" w:rsidR="00746B67" w:rsidRDefault="00746B67">
            <w:pPr>
              <w:widowControl w:val="0"/>
              <w:pBdr>
                <w:top w:val="nil"/>
                <w:left w:val="nil"/>
                <w:bottom w:val="nil"/>
                <w:right w:val="nil"/>
                <w:between w:val="nil"/>
              </w:pBdr>
              <w:spacing w:after="0"/>
            </w:pPr>
          </w:p>
          <w:p w14:paraId="24EBB9A1" w14:textId="77777777" w:rsidR="00847F30" w:rsidRDefault="00C71CF1" w:rsidP="00847F30">
            <w:pPr>
              <w:widowControl w:val="0"/>
            </w:pPr>
            <w:r>
              <w:rPr>
                <w:b/>
              </w:rPr>
              <w:t>Student Name:</w:t>
            </w:r>
            <w:r>
              <w:t xml:space="preserve"> [Calibri, 12 points, justified]</w:t>
            </w:r>
          </w:p>
          <w:p w14:paraId="35BB8428" w14:textId="6ABE6313" w:rsidR="00746B67" w:rsidRDefault="00C71CF1" w:rsidP="00847F30">
            <w:pPr>
              <w:widowControl w:val="0"/>
            </w:pPr>
            <w:r>
              <w:rPr>
                <w:b/>
              </w:rPr>
              <w:t>Department:</w:t>
            </w:r>
            <w:r>
              <w:t xml:space="preserve"> Biological Sciences</w:t>
            </w:r>
            <w:r w:rsidR="00E63A15">
              <w:t xml:space="preserve"> [Calibri, 12 points, justified]</w:t>
            </w:r>
          </w:p>
          <w:p w14:paraId="75C9B1EB" w14:textId="77777777" w:rsidR="00746B67" w:rsidRDefault="00C71CF1">
            <w:pPr>
              <w:widowControl w:val="0"/>
              <w:pBdr>
                <w:top w:val="nil"/>
                <w:left w:val="nil"/>
                <w:bottom w:val="nil"/>
                <w:right w:val="nil"/>
                <w:between w:val="nil"/>
              </w:pBdr>
              <w:spacing w:after="0"/>
            </w:pPr>
            <w:r>
              <w:rPr>
                <w:b/>
              </w:rPr>
              <w:t>Date of submission:</w:t>
            </w:r>
            <w:r>
              <w:t xml:space="preserve"> mm/</w:t>
            </w:r>
            <w:proofErr w:type="spellStart"/>
            <w:r>
              <w:t>dd</w:t>
            </w:r>
            <w:proofErr w:type="spellEnd"/>
            <w:r>
              <w:t>/</w:t>
            </w:r>
            <w:proofErr w:type="spellStart"/>
            <w:r>
              <w:t>yyyy</w:t>
            </w:r>
            <w:proofErr w:type="spellEnd"/>
            <w:r>
              <w:t xml:space="preserve"> [Calibri, 12 points, justified]</w:t>
            </w:r>
          </w:p>
        </w:tc>
      </w:tr>
    </w:tbl>
    <w:p w14:paraId="692BD1E4" w14:textId="140989D1" w:rsidR="00746B67" w:rsidRPr="00A90508" w:rsidRDefault="00C71CF1" w:rsidP="00A90508">
      <w:pPr>
        <w:jc w:val="center"/>
        <w:rPr>
          <w:b/>
          <w:sz w:val="36"/>
          <w:szCs w:val="36"/>
        </w:rPr>
      </w:pPr>
      <w:r>
        <w:rPr>
          <w:b/>
          <w:sz w:val="36"/>
          <w:szCs w:val="36"/>
        </w:rPr>
        <w:lastRenderedPageBreak/>
        <w:t>Table of Contents</w:t>
      </w:r>
    </w:p>
    <w:sdt>
      <w:sdtPr>
        <w:rPr>
          <w:rFonts w:ascii="Calibri" w:eastAsia="Calibri" w:hAnsi="Calibri" w:cs="Calibri"/>
          <w:b w:val="0"/>
          <w:bCs w:val="0"/>
          <w:color w:val="auto"/>
          <w:sz w:val="24"/>
          <w:szCs w:val="24"/>
          <w:lang w:val="en"/>
        </w:rPr>
        <w:id w:val="-301000022"/>
        <w:docPartObj>
          <w:docPartGallery w:val="Table of Contents"/>
          <w:docPartUnique/>
        </w:docPartObj>
      </w:sdtPr>
      <w:sdtEndPr>
        <w:rPr>
          <w:noProof/>
        </w:rPr>
      </w:sdtEndPr>
      <w:sdtContent>
        <w:p w14:paraId="3E96508D" w14:textId="5673839A" w:rsidR="004B1403" w:rsidRDefault="004B1403" w:rsidP="00346C30">
          <w:pPr>
            <w:pStyle w:val="TOCHeading"/>
          </w:pPr>
        </w:p>
        <w:p w14:paraId="7F32C370" w14:textId="1D975E27" w:rsidR="00FD1D68" w:rsidRDefault="00A90508">
          <w:pPr>
            <w:pStyle w:val="TOC1"/>
            <w:tabs>
              <w:tab w:val="right" w:leader="dot" w:pos="9350"/>
            </w:tabs>
            <w:rPr>
              <w:rFonts w:asciiTheme="minorHAnsi" w:eastAsiaTheme="minorEastAsia" w:hAnsiTheme="minorHAnsi" w:cstheme="minorBidi"/>
              <w:b w:val="0"/>
              <w:bCs w:val="0"/>
              <w:noProof/>
              <w:szCs w:val="24"/>
              <w:lang w:val="en-US"/>
            </w:rPr>
          </w:pPr>
          <w:r>
            <w:rPr>
              <w:rFonts w:cstheme="majorHAnsi"/>
              <w:b w:val="0"/>
              <w:caps/>
              <w:sz w:val="20"/>
            </w:rPr>
            <w:fldChar w:fldCharType="begin"/>
          </w:r>
          <w:r>
            <w:rPr>
              <w:rFonts w:cstheme="majorHAnsi"/>
              <w:b w:val="0"/>
              <w:caps/>
              <w:sz w:val="20"/>
            </w:rPr>
            <w:instrText xml:space="preserve"> TOC \o "1-3" \h \z \u </w:instrText>
          </w:r>
          <w:r>
            <w:rPr>
              <w:rFonts w:cstheme="majorHAnsi"/>
              <w:b w:val="0"/>
              <w:caps/>
              <w:sz w:val="20"/>
            </w:rPr>
            <w:fldChar w:fldCharType="separate"/>
          </w:r>
          <w:hyperlink w:anchor="_Toc535312314" w:history="1">
            <w:r w:rsidR="00FD1D68" w:rsidRPr="008E73A1">
              <w:rPr>
                <w:rStyle w:val="Hyperlink"/>
                <w:noProof/>
              </w:rPr>
              <w:t>Summary</w:t>
            </w:r>
            <w:r w:rsidR="00FD1D68">
              <w:rPr>
                <w:noProof/>
                <w:webHidden/>
              </w:rPr>
              <w:tab/>
            </w:r>
            <w:r w:rsidR="00FD1D68">
              <w:rPr>
                <w:noProof/>
                <w:webHidden/>
              </w:rPr>
              <w:fldChar w:fldCharType="begin"/>
            </w:r>
            <w:r w:rsidR="00FD1D68">
              <w:rPr>
                <w:noProof/>
                <w:webHidden/>
              </w:rPr>
              <w:instrText xml:space="preserve"> PAGEREF _Toc535312314 \h </w:instrText>
            </w:r>
            <w:r w:rsidR="00FD1D68">
              <w:rPr>
                <w:noProof/>
                <w:webHidden/>
              </w:rPr>
            </w:r>
            <w:r w:rsidR="00FD1D68">
              <w:rPr>
                <w:noProof/>
                <w:webHidden/>
              </w:rPr>
              <w:fldChar w:fldCharType="separate"/>
            </w:r>
            <w:r w:rsidR="00FD1D68">
              <w:rPr>
                <w:noProof/>
                <w:webHidden/>
              </w:rPr>
              <w:t>3</w:t>
            </w:r>
            <w:r w:rsidR="00FD1D68">
              <w:rPr>
                <w:noProof/>
                <w:webHidden/>
              </w:rPr>
              <w:fldChar w:fldCharType="end"/>
            </w:r>
          </w:hyperlink>
        </w:p>
        <w:p w14:paraId="59808969" w14:textId="33AFCAD8" w:rsidR="00FD1D68" w:rsidRDefault="00F200CA">
          <w:pPr>
            <w:pStyle w:val="TOC1"/>
            <w:tabs>
              <w:tab w:val="left" w:pos="480"/>
              <w:tab w:val="right" w:leader="dot" w:pos="9350"/>
            </w:tabs>
            <w:rPr>
              <w:rFonts w:asciiTheme="minorHAnsi" w:eastAsiaTheme="minorEastAsia" w:hAnsiTheme="minorHAnsi" w:cstheme="minorBidi"/>
              <w:b w:val="0"/>
              <w:bCs w:val="0"/>
              <w:noProof/>
              <w:szCs w:val="24"/>
              <w:lang w:val="en-US"/>
            </w:rPr>
          </w:pPr>
          <w:hyperlink w:anchor="_Toc535312315" w:history="1">
            <w:r w:rsidR="00FD1D68" w:rsidRPr="008E73A1">
              <w:rPr>
                <w:rStyle w:val="Hyperlink"/>
                <w:noProof/>
              </w:rPr>
              <w:t>1.</w:t>
            </w:r>
            <w:r w:rsidR="00FD1D68">
              <w:rPr>
                <w:rFonts w:asciiTheme="minorHAnsi" w:eastAsiaTheme="minorEastAsia" w:hAnsiTheme="minorHAnsi" w:cstheme="minorBidi"/>
                <w:b w:val="0"/>
                <w:bCs w:val="0"/>
                <w:noProof/>
                <w:szCs w:val="24"/>
                <w:lang w:val="en-US"/>
              </w:rPr>
              <w:tab/>
            </w:r>
            <w:r w:rsidR="00FD1D68" w:rsidRPr="008E73A1">
              <w:rPr>
                <w:rStyle w:val="Hyperlink"/>
                <w:noProof/>
              </w:rPr>
              <w:t>Section [Calibri, 14 points, bold, justified, 12 points before, 6 points after]</w:t>
            </w:r>
            <w:r w:rsidR="00FD1D68">
              <w:rPr>
                <w:noProof/>
                <w:webHidden/>
              </w:rPr>
              <w:tab/>
            </w:r>
            <w:r w:rsidR="00FD1D68">
              <w:rPr>
                <w:noProof/>
                <w:webHidden/>
              </w:rPr>
              <w:fldChar w:fldCharType="begin"/>
            </w:r>
            <w:r w:rsidR="00FD1D68">
              <w:rPr>
                <w:noProof/>
                <w:webHidden/>
              </w:rPr>
              <w:instrText xml:space="preserve"> PAGEREF _Toc535312315 \h </w:instrText>
            </w:r>
            <w:r w:rsidR="00FD1D68">
              <w:rPr>
                <w:noProof/>
                <w:webHidden/>
              </w:rPr>
            </w:r>
            <w:r w:rsidR="00FD1D68">
              <w:rPr>
                <w:noProof/>
                <w:webHidden/>
              </w:rPr>
              <w:fldChar w:fldCharType="separate"/>
            </w:r>
            <w:r w:rsidR="00FD1D68">
              <w:rPr>
                <w:noProof/>
                <w:webHidden/>
              </w:rPr>
              <w:t>4</w:t>
            </w:r>
            <w:r w:rsidR="00FD1D68">
              <w:rPr>
                <w:noProof/>
                <w:webHidden/>
              </w:rPr>
              <w:fldChar w:fldCharType="end"/>
            </w:r>
          </w:hyperlink>
        </w:p>
        <w:p w14:paraId="33246660" w14:textId="3ECEABB5" w:rsidR="00FD1D68" w:rsidRDefault="00F200CA">
          <w:pPr>
            <w:pStyle w:val="TOC2"/>
            <w:tabs>
              <w:tab w:val="left" w:pos="960"/>
              <w:tab w:val="right" w:leader="dot" w:pos="9350"/>
            </w:tabs>
            <w:rPr>
              <w:rFonts w:asciiTheme="minorHAnsi" w:eastAsiaTheme="minorEastAsia" w:hAnsiTheme="minorHAnsi" w:cstheme="minorBidi"/>
              <w:b w:val="0"/>
              <w:iCs w:val="0"/>
              <w:noProof/>
              <w:sz w:val="24"/>
              <w:szCs w:val="24"/>
              <w:lang w:val="en-US"/>
            </w:rPr>
          </w:pPr>
          <w:hyperlink w:anchor="_Toc535312316" w:history="1">
            <w:r w:rsidR="00FD1D68" w:rsidRPr="008E73A1">
              <w:rPr>
                <w:rStyle w:val="Hyperlink"/>
                <w:noProof/>
              </w:rPr>
              <w:t>1.1.</w:t>
            </w:r>
            <w:r w:rsidR="00FD1D68">
              <w:rPr>
                <w:rFonts w:asciiTheme="minorHAnsi" w:eastAsiaTheme="minorEastAsia" w:hAnsiTheme="minorHAnsi" w:cstheme="minorBidi"/>
                <w:b w:val="0"/>
                <w:iCs w:val="0"/>
                <w:noProof/>
                <w:sz w:val="24"/>
                <w:szCs w:val="24"/>
                <w:lang w:val="en-US"/>
              </w:rPr>
              <w:tab/>
            </w:r>
            <w:r w:rsidR="00FD1D68" w:rsidRPr="008E73A1">
              <w:rPr>
                <w:rStyle w:val="Hyperlink"/>
                <w:noProof/>
              </w:rPr>
              <w:t>Subsection [Calibri, 12 points, bold, justified, 6 points before, 6 points after]</w:t>
            </w:r>
            <w:r w:rsidR="00FD1D68">
              <w:rPr>
                <w:noProof/>
                <w:webHidden/>
              </w:rPr>
              <w:tab/>
            </w:r>
            <w:r w:rsidR="00FD1D68">
              <w:rPr>
                <w:noProof/>
                <w:webHidden/>
              </w:rPr>
              <w:fldChar w:fldCharType="begin"/>
            </w:r>
            <w:r w:rsidR="00FD1D68">
              <w:rPr>
                <w:noProof/>
                <w:webHidden/>
              </w:rPr>
              <w:instrText xml:space="preserve"> PAGEREF _Toc535312316 \h </w:instrText>
            </w:r>
            <w:r w:rsidR="00FD1D68">
              <w:rPr>
                <w:noProof/>
                <w:webHidden/>
              </w:rPr>
            </w:r>
            <w:r w:rsidR="00FD1D68">
              <w:rPr>
                <w:noProof/>
                <w:webHidden/>
              </w:rPr>
              <w:fldChar w:fldCharType="separate"/>
            </w:r>
            <w:r w:rsidR="00FD1D68">
              <w:rPr>
                <w:noProof/>
                <w:webHidden/>
              </w:rPr>
              <w:t>4</w:t>
            </w:r>
            <w:r w:rsidR="00FD1D68">
              <w:rPr>
                <w:noProof/>
                <w:webHidden/>
              </w:rPr>
              <w:fldChar w:fldCharType="end"/>
            </w:r>
          </w:hyperlink>
        </w:p>
        <w:p w14:paraId="16783390" w14:textId="1254D3D5" w:rsidR="00FD1D68" w:rsidRDefault="00F200CA">
          <w:pPr>
            <w:pStyle w:val="TOC3"/>
            <w:tabs>
              <w:tab w:val="left" w:pos="1200"/>
              <w:tab w:val="right" w:leader="dot" w:pos="9350"/>
            </w:tabs>
            <w:rPr>
              <w:rFonts w:asciiTheme="minorHAnsi" w:eastAsiaTheme="minorEastAsia" w:hAnsiTheme="minorHAnsi" w:cstheme="minorBidi"/>
              <w:b w:val="0"/>
              <w:noProof/>
              <w:sz w:val="24"/>
              <w:szCs w:val="24"/>
              <w:lang w:val="en-US"/>
            </w:rPr>
          </w:pPr>
          <w:hyperlink w:anchor="_Toc535312317" w:history="1">
            <w:r w:rsidR="00FD1D68" w:rsidRPr="008E73A1">
              <w:rPr>
                <w:rStyle w:val="Hyperlink"/>
                <w:noProof/>
              </w:rPr>
              <w:t>1.1.1.</w:t>
            </w:r>
            <w:r w:rsidR="00FD1D68">
              <w:rPr>
                <w:rFonts w:asciiTheme="minorHAnsi" w:eastAsiaTheme="minorEastAsia" w:hAnsiTheme="minorHAnsi" w:cstheme="minorBidi"/>
                <w:b w:val="0"/>
                <w:noProof/>
                <w:sz w:val="24"/>
                <w:szCs w:val="24"/>
                <w:lang w:val="en-US"/>
              </w:rPr>
              <w:tab/>
            </w:r>
            <w:r w:rsidR="00FD1D68" w:rsidRPr="008E73A1">
              <w:rPr>
                <w:rStyle w:val="Hyperlink"/>
                <w:noProof/>
              </w:rPr>
              <w:t>Subsubsection [Calibri, 12 points, bold, justified, 6 points before, 6 points after]</w:t>
            </w:r>
            <w:r w:rsidR="00FD1D68">
              <w:rPr>
                <w:noProof/>
                <w:webHidden/>
              </w:rPr>
              <w:tab/>
            </w:r>
            <w:r w:rsidR="00FD1D68">
              <w:rPr>
                <w:noProof/>
                <w:webHidden/>
              </w:rPr>
              <w:fldChar w:fldCharType="begin"/>
            </w:r>
            <w:r w:rsidR="00FD1D68">
              <w:rPr>
                <w:noProof/>
                <w:webHidden/>
              </w:rPr>
              <w:instrText xml:space="preserve"> PAGEREF _Toc535312317 \h </w:instrText>
            </w:r>
            <w:r w:rsidR="00FD1D68">
              <w:rPr>
                <w:noProof/>
                <w:webHidden/>
              </w:rPr>
            </w:r>
            <w:r w:rsidR="00FD1D68">
              <w:rPr>
                <w:noProof/>
                <w:webHidden/>
              </w:rPr>
              <w:fldChar w:fldCharType="separate"/>
            </w:r>
            <w:r w:rsidR="00FD1D68">
              <w:rPr>
                <w:noProof/>
                <w:webHidden/>
              </w:rPr>
              <w:t>4</w:t>
            </w:r>
            <w:r w:rsidR="00FD1D68">
              <w:rPr>
                <w:noProof/>
                <w:webHidden/>
              </w:rPr>
              <w:fldChar w:fldCharType="end"/>
            </w:r>
          </w:hyperlink>
        </w:p>
        <w:p w14:paraId="1C5EE81E" w14:textId="1F440610" w:rsidR="00FD1D68" w:rsidRDefault="00F200CA">
          <w:pPr>
            <w:pStyle w:val="TOC1"/>
            <w:tabs>
              <w:tab w:val="right" w:leader="dot" w:pos="9350"/>
            </w:tabs>
            <w:rPr>
              <w:rFonts w:asciiTheme="minorHAnsi" w:eastAsiaTheme="minorEastAsia" w:hAnsiTheme="minorHAnsi" w:cstheme="minorBidi"/>
              <w:b w:val="0"/>
              <w:bCs w:val="0"/>
              <w:noProof/>
              <w:szCs w:val="24"/>
              <w:lang w:val="en-US"/>
            </w:rPr>
          </w:pPr>
          <w:hyperlink w:anchor="_Toc535312318" w:history="1">
            <w:r w:rsidR="00FD1D68" w:rsidRPr="008E73A1">
              <w:rPr>
                <w:rStyle w:val="Hyperlink"/>
                <w:noProof/>
              </w:rPr>
              <w:t>References</w:t>
            </w:r>
            <w:r w:rsidR="00FD1D68">
              <w:rPr>
                <w:noProof/>
                <w:webHidden/>
              </w:rPr>
              <w:tab/>
            </w:r>
            <w:r w:rsidR="00FD1D68">
              <w:rPr>
                <w:noProof/>
                <w:webHidden/>
              </w:rPr>
              <w:fldChar w:fldCharType="begin"/>
            </w:r>
            <w:r w:rsidR="00FD1D68">
              <w:rPr>
                <w:noProof/>
                <w:webHidden/>
              </w:rPr>
              <w:instrText xml:space="preserve"> PAGEREF _Toc535312318 \h </w:instrText>
            </w:r>
            <w:r w:rsidR="00FD1D68">
              <w:rPr>
                <w:noProof/>
                <w:webHidden/>
              </w:rPr>
            </w:r>
            <w:r w:rsidR="00FD1D68">
              <w:rPr>
                <w:noProof/>
                <w:webHidden/>
              </w:rPr>
              <w:fldChar w:fldCharType="separate"/>
            </w:r>
            <w:r w:rsidR="00FD1D68">
              <w:rPr>
                <w:noProof/>
                <w:webHidden/>
              </w:rPr>
              <w:t>5</w:t>
            </w:r>
            <w:r w:rsidR="00FD1D68">
              <w:rPr>
                <w:noProof/>
                <w:webHidden/>
              </w:rPr>
              <w:fldChar w:fldCharType="end"/>
            </w:r>
          </w:hyperlink>
        </w:p>
        <w:p w14:paraId="279D0585" w14:textId="1501C016" w:rsidR="004B1403" w:rsidRDefault="00A90508">
          <w:r>
            <w:rPr>
              <w:rFonts w:asciiTheme="majorHAnsi" w:hAnsiTheme="majorHAnsi" w:cstheme="majorHAnsi"/>
              <w:b/>
              <w:caps/>
              <w:sz w:val="20"/>
              <w:szCs w:val="20"/>
            </w:rPr>
            <w:fldChar w:fldCharType="end"/>
          </w:r>
        </w:p>
      </w:sdtContent>
    </w:sdt>
    <w:p w14:paraId="0560554E" w14:textId="2155C60F" w:rsidR="00746B67" w:rsidRPr="00F32BF0" w:rsidRDefault="00F32BF0">
      <w:r>
        <w:t xml:space="preserve">The table of contents should always be on its own page. If you use the predefined styles for sections and sub(sub)sections provided with this template (see below), the table of contents should fill itself up automatically. </w:t>
      </w:r>
      <w:r w:rsidR="00C71CF1">
        <w:br w:type="page"/>
      </w:r>
    </w:p>
    <w:p w14:paraId="5BB54F73" w14:textId="77777777" w:rsidR="00746B67" w:rsidRDefault="00C71CF1" w:rsidP="00346C30">
      <w:pPr>
        <w:pStyle w:val="Heading1"/>
        <w:numPr>
          <w:ilvl w:val="0"/>
          <w:numId w:val="0"/>
        </w:numPr>
      </w:pPr>
      <w:bookmarkStart w:id="0" w:name="_Toc535312314"/>
      <w:r>
        <w:lastRenderedPageBreak/>
        <w:t>Summary</w:t>
      </w:r>
      <w:bookmarkEnd w:id="0"/>
    </w:p>
    <w:p w14:paraId="55B5DEDE" w14:textId="7E990A59" w:rsidR="00746B67" w:rsidRDefault="00C71CF1">
      <w:r>
        <w:t xml:space="preserve">Summary text [Calibri, 12 points, justified]. </w:t>
      </w:r>
    </w:p>
    <w:p w14:paraId="69D53FBC" w14:textId="0E43BEBB" w:rsidR="00CF76E3" w:rsidRDefault="00CF76E3" w:rsidP="00CF76E3">
      <w:r>
        <w:t xml:space="preserve">The proposal must contain a summary of the proposed project not more than one page in length. It must be on its own page and should not contain references. The </w:t>
      </w:r>
      <w:r w:rsidR="000872EB">
        <w:t>s</w:t>
      </w:r>
      <w:r>
        <w:t>ummary consists of an overview</w:t>
      </w:r>
      <w:r w:rsidR="000722E9">
        <w:t xml:space="preserve"> and</w:t>
      </w:r>
      <w:r>
        <w:t xml:space="preserve"> </w:t>
      </w:r>
      <w:proofErr w:type="spellStart"/>
      <w:r>
        <w:t>a</w:t>
      </w:r>
      <w:proofErr w:type="spellEnd"/>
      <w:r>
        <w:t xml:space="preserve"> statement on the intellectual merit of the proposed activity.</w:t>
      </w:r>
    </w:p>
    <w:p w14:paraId="22BCFE94" w14:textId="57F8B36B" w:rsidR="00CF76E3" w:rsidRDefault="00CF76E3" w:rsidP="00CF76E3">
      <w:r>
        <w:t xml:space="preserve">The overview includes a description of the activity that would result if the proposal were funded and a statement of objectives and methods to be employed. The statement on intellectual merit should describe the potential of the proposed activity to advance knowledge. </w:t>
      </w:r>
      <w:bookmarkStart w:id="1" w:name="_GoBack"/>
      <w:bookmarkEnd w:id="1"/>
    </w:p>
    <w:p w14:paraId="4BE639CE" w14:textId="244054AE" w:rsidR="00CF76E3" w:rsidRDefault="00CF76E3" w:rsidP="00CF76E3">
      <w:r>
        <w:t>The Project Summary should be written in the third person, informative to other persons working in the same or related fields, and, insofar as possible, understandable to a scientifically or technically literate lay reader. It should not be an abstract of the proposal.</w:t>
      </w:r>
    </w:p>
    <w:p w14:paraId="0A3E9076" w14:textId="77777777" w:rsidR="00746B67" w:rsidRDefault="00C71CF1">
      <w:r>
        <w:br w:type="page"/>
      </w:r>
    </w:p>
    <w:p w14:paraId="1D38A2E9" w14:textId="499B1729" w:rsidR="00746B67" w:rsidRPr="007F2710" w:rsidRDefault="00C71CF1" w:rsidP="00346C30">
      <w:pPr>
        <w:pStyle w:val="Heading1"/>
      </w:pPr>
      <w:bookmarkStart w:id="2" w:name="_Toc535312315"/>
      <w:r w:rsidRPr="007F2710">
        <w:lastRenderedPageBreak/>
        <w:t>Section</w:t>
      </w:r>
      <w:r w:rsidR="007F2710" w:rsidRPr="007F2710">
        <w:t xml:space="preserve"> [Calibri, 14 points, </w:t>
      </w:r>
      <w:r w:rsidR="006620B1">
        <w:t xml:space="preserve">bold, </w:t>
      </w:r>
      <w:r w:rsidR="007F2710" w:rsidRPr="007F2710">
        <w:t>justified</w:t>
      </w:r>
      <w:r w:rsidR="00800C5C">
        <w:t>, 12 points before, 6 points after</w:t>
      </w:r>
      <w:r w:rsidR="007F2710" w:rsidRPr="007F2710">
        <w:t>]</w:t>
      </w:r>
      <w:bookmarkEnd w:id="2"/>
    </w:p>
    <w:p w14:paraId="20CE8649" w14:textId="5DD468F1" w:rsidR="00746B67" w:rsidRDefault="00C71CF1" w:rsidP="00346C30">
      <w:pPr>
        <w:pStyle w:val="Heading2"/>
      </w:pPr>
      <w:bookmarkStart w:id="3" w:name="_Toc535312316"/>
      <w:r>
        <w:t>Subsection</w:t>
      </w:r>
      <w:r w:rsidR="006620B1">
        <w:t xml:space="preserve"> [</w:t>
      </w:r>
      <w:r w:rsidR="006620B1" w:rsidRPr="008D1159">
        <w:t>Calibri</w:t>
      </w:r>
      <w:r w:rsidR="006620B1">
        <w:t>, 12 points, bold, justified</w:t>
      </w:r>
      <w:r w:rsidR="00800C5C">
        <w:t>, 6 points before, 6 points after</w:t>
      </w:r>
      <w:r w:rsidR="006620B1">
        <w:t>]</w:t>
      </w:r>
      <w:bookmarkEnd w:id="3"/>
    </w:p>
    <w:p w14:paraId="2E02567E" w14:textId="38CAD8B7" w:rsidR="00746B67" w:rsidRDefault="00C71CF1" w:rsidP="00346C30">
      <w:pPr>
        <w:pStyle w:val="Heading3"/>
      </w:pPr>
      <w:bookmarkStart w:id="4" w:name="_Toc535312317"/>
      <w:r>
        <w:t>Subsubsection</w:t>
      </w:r>
      <w:r w:rsidR="006620B1">
        <w:t xml:space="preserve"> [</w:t>
      </w:r>
      <w:r w:rsidR="006620B1" w:rsidRPr="008D1159">
        <w:t>Calibri</w:t>
      </w:r>
      <w:r w:rsidR="006620B1">
        <w:t>, 12 points, bold, justified</w:t>
      </w:r>
      <w:r w:rsidR="00800C5C">
        <w:t>, 6 points before, 6 points after</w:t>
      </w:r>
      <w:r w:rsidR="006620B1">
        <w:t>]</w:t>
      </w:r>
      <w:bookmarkEnd w:id="4"/>
    </w:p>
    <w:p w14:paraId="1F888F2C" w14:textId="5A5A8840" w:rsidR="00304E8E" w:rsidRDefault="00304E8E" w:rsidP="00304E8E">
      <w:r>
        <w:t xml:space="preserve">Maximum page length: 12 pages, not including the title page, table of content, summary and references. </w:t>
      </w:r>
      <w:r w:rsidR="0071433F">
        <w:t xml:space="preserve">Please make sure the pages are all numbered. </w:t>
      </w:r>
    </w:p>
    <w:p w14:paraId="54E94427" w14:textId="77777777" w:rsidR="00304E8E" w:rsidRDefault="00304E8E" w:rsidP="00304E8E">
      <w:r>
        <w:t>The author should use this template to prepare their proposal. Please do not deviate from the predefined styles provided in this document. These styles are:</w:t>
      </w:r>
    </w:p>
    <w:p w14:paraId="13E87CB7" w14:textId="77777777" w:rsidR="00304E8E" w:rsidRDefault="00304E8E" w:rsidP="00304E8E">
      <w:pPr>
        <w:pStyle w:val="ListParagraph"/>
        <w:numPr>
          <w:ilvl w:val="0"/>
          <w:numId w:val="4"/>
        </w:numPr>
      </w:pPr>
      <w:r>
        <w:t xml:space="preserve">Normal [Calibri, 12 points, justified, no starting indentation, 0 point before, 6 points after]: this style should be used for the main text, as well as for the tables and figures legends (but italicized in these cases, see below). </w:t>
      </w:r>
    </w:p>
    <w:p w14:paraId="59052536" w14:textId="77777777" w:rsidR="00304E8E" w:rsidRDefault="00304E8E" w:rsidP="00304E8E">
      <w:pPr>
        <w:pStyle w:val="ListParagraph"/>
        <w:numPr>
          <w:ilvl w:val="0"/>
          <w:numId w:val="4"/>
        </w:numPr>
      </w:pPr>
      <w:r>
        <w:t xml:space="preserve">Heading 1 </w:t>
      </w:r>
      <w:r w:rsidRPr="008037BF">
        <w:t>[Calibri, 14 points, bold, justified, 12 points before, 6 points after]</w:t>
      </w:r>
      <w:r>
        <w:t xml:space="preserve">: this style should be used for section titles. </w:t>
      </w:r>
    </w:p>
    <w:p w14:paraId="35717351" w14:textId="77777777" w:rsidR="00304E8E" w:rsidRDefault="00304E8E" w:rsidP="00304E8E">
      <w:pPr>
        <w:pStyle w:val="ListParagraph"/>
        <w:numPr>
          <w:ilvl w:val="0"/>
          <w:numId w:val="4"/>
        </w:numPr>
      </w:pPr>
      <w:r>
        <w:t>Heading 2, 3 [</w:t>
      </w:r>
      <w:r w:rsidRPr="008037BF">
        <w:t>[Calibri, 12 points, bold, justified, 6 points before, 6 points after]</w:t>
      </w:r>
      <w:r>
        <w:t>: this style should be used for subsection and subsubsection titles.</w:t>
      </w:r>
    </w:p>
    <w:p w14:paraId="5C61B713" w14:textId="77777777" w:rsidR="00304E8E" w:rsidRDefault="00304E8E" w:rsidP="00304E8E">
      <w:r>
        <w:t xml:space="preserve">Sections and sub(sub)sections should be numbered as per the following format: 1., 1.1., 1.1.1. The numbering should be automatic if you use the predefined styles included in this document and accessible from the “Styles Panel”. </w:t>
      </w:r>
    </w:p>
    <w:p w14:paraId="2BB94D23" w14:textId="77777777" w:rsidR="00304E8E" w:rsidRDefault="00304E8E" w:rsidP="00304E8E">
      <w:r>
        <w:t>The project description should provide a clear statement of the work to be undertaken and should include the following recommended sections (which can be themselves organized in subsection at the discretion of the author):</w:t>
      </w:r>
    </w:p>
    <w:p w14:paraId="7ED10D81" w14:textId="77777777" w:rsidR="00304E8E" w:rsidRPr="00AE5E2C" w:rsidRDefault="00304E8E" w:rsidP="00304E8E">
      <w:pPr>
        <w:pStyle w:val="ListParagraph"/>
        <w:numPr>
          <w:ilvl w:val="0"/>
          <w:numId w:val="3"/>
        </w:numPr>
        <w:ind w:left="720"/>
        <w:rPr>
          <w:b/>
        </w:rPr>
      </w:pPr>
      <w:r w:rsidRPr="00AE5E2C">
        <w:rPr>
          <w:b/>
        </w:rPr>
        <w:t>Introduction.</w:t>
      </w:r>
      <w:r>
        <w:t xml:space="preserve"> This section should outline the objectives and research questions of the proposed work, its expected significance and intellectual merit, as well as its relation to the longer-term goals of the author. [</w:t>
      </w:r>
      <w:r w:rsidRPr="00C87F2C">
        <w:t>≈</w:t>
      </w:r>
      <w:r>
        <w:t xml:space="preserve"> 1-2 pages]</w:t>
      </w:r>
    </w:p>
    <w:p w14:paraId="35000D3E" w14:textId="77777777" w:rsidR="00304E8E" w:rsidRPr="00AE5E2C" w:rsidRDefault="00304E8E" w:rsidP="00304E8E">
      <w:pPr>
        <w:pStyle w:val="ListParagraph"/>
        <w:numPr>
          <w:ilvl w:val="0"/>
          <w:numId w:val="3"/>
        </w:numPr>
        <w:ind w:left="720"/>
        <w:rPr>
          <w:b/>
        </w:rPr>
      </w:pPr>
      <w:r>
        <w:rPr>
          <w:b/>
        </w:rPr>
        <w:t>State-of-the-art.</w:t>
      </w:r>
      <w:r>
        <w:t xml:space="preserve"> This section should relate the proposed work to the present state of knowledge in the field, including work in progress by the author (e.g. preliminary data) and previous and current work by other researchers. [</w:t>
      </w:r>
      <w:r w:rsidRPr="00C87F2C">
        <w:t>≈</w:t>
      </w:r>
      <w:r>
        <w:t xml:space="preserve"> 1-2 pages]</w:t>
      </w:r>
    </w:p>
    <w:p w14:paraId="2DB11C57" w14:textId="5A997876" w:rsidR="00CF76E3" w:rsidRDefault="00304E8E" w:rsidP="00304E8E">
      <w:pPr>
        <w:pStyle w:val="ListParagraph"/>
        <w:numPr>
          <w:ilvl w:val="0"/>
          <w:numId w:val="3"/>
        </w:numPr>
        <w:ind w:left="720"/>
      </w:pPr>
      <w:r>
        <w:rPr>
          <w:b/>
        </w:rPr>
        <w:t>Proposed work.</w:t>
      </w:r>
      <w:r>
        <w:t xml:space="preserve"> This section should outline the general plan of work, including the broad design of activities to be undertaken, and, where appropriate, provide a clear description of experimental methods and procedures. The author should address what they want to do, why they want to do it, how they plan to do it, how they will know if they succeed, and what benefits could accrue if the project is successful. The project activities may be based on previously established and/or innovative methods and approaches, but in either case must be well justified. This section should include a timeline of the project and a management plan (i.e. how coordination between the different actors of the project will be achieved). [</w:t>
      </w:r>
      <w:r w:rsidRPr="00C87F2C">
        <w:t>≈</w:t>
      </w:r>
      <w:r>
        <w:t xml:space="preserve"> 8-10 pages]</w:t>
      </w:r>
    </w:p>
    <w:p w14:paraId="73F6CFDF" w14:textId="3FB5BFFE" w:rsidR="00B52E91" w:rsidRDefault="00A97AE8">
      <w:r>
        <w:t>Citations</w:t>
      </w:r>
      <w:r w:rsidR="00412B9F">
        <w:t xml:space="preserve"> should follow the </w:t>
      </w:r>
      <w:r w:rsidR="005F479A">
        <w:t>APA 6</w:t>
      </w:r>
      <w:r w:rsidR="005F479A" w:rsidRPr="005F479A">
        <w:rPr>
          <w:vertAlign w:val="superscript"/>
        </w:rPr>
        <w:t>th</w:t>
      </w:r>
      <w:r w:rsidR="005F479A">
        <w:t xml:space="preserve"> edition</w:t>
      </w:r>
      <w:r w:rsidR="00412B9F">
        <w:t xml:space="preserve"> </w:t>
      </w:r>
      <w:r w:rsidR="005F479A">
        <w:t>formatting (i.e. author, date) as in the following example</w:t>
      </w:r>
      <w:r w:rsidR="00412B9F">
        <w:t xml:space="preserve"> </w:t>
      </w:r>
      <w:r w:rsidR="00412B9F">
        <w:fldChar w:fldCharType="begin"/>
      </w:r>
      <w:r w:rsidR="00FD0B02">
        <w:instrText xml:space="preserve"> ADDIN ZOTERO_ITEM CSL_CITATION {"citationID":"dHg5eyBq","properties":{"formattedCitation":"(Garnier, 2011; Garnier, Caplan, &amp; Kennedy, 2018; Garnier, Gautrais, &amp; Theraulaz, 2007; Garnier et al., 2005)","plainCitation":"(Garnier, 2011; Garnier, Caplan, &amp; Kennedy, 2018; Garnier, Gautrais, &amp; Theraulaz, 2007; Garnier et al., 2005)","noteIndex":0},"citationItems":[{"id":1566,"uris":["http://zotero.org/users/local/uKrTh4rz/items/9644PYYK"],"uri":["http://zotero.org/users/local/uKrTh4rz/items/9644PYYK"],"itemData":{"id":1566,"type":"article-journal","title":"From Ants to Robots and Back : How Robotics Can Contribute to the Study of Collective Animal Behavior","container-title":"Bio-Inspired Self-Organizing Robotic Systems","page":"105–120","volume":"355","DOI":"10.1007/978-3-642-20760-0_5","author":[{"family":"Garnier","given":"Simon"}],"issued":{"date-parts":[["2011"]]}}},{"id":88,"uris":["http://zotero.org/users/local/uKrTh4rz/items/WW56C65U"],"uri":["http://zotero.org/users/local/uKrTh4rz/items/WW56C65U"],"itemData":{"id":88,"type":"article-journal","title":"Predicting Dynamical Crime Distribution From Environmental and Social Influences","container-title":"Frontiers in Applied Mathematics and Statistics","page":"13","volume":"4","abstract":"Understanding how social and environmental factors contribute to the spatio-temporal distribution of criminal activities is a fundamental question in modern criminology. Thanks to the development of statistical techniques such as Risk Terrain Modeling (RTM), it is possible to evaluate precisely the criminogenic contribution of environmental features to a given location. However, the role of social information in shaping the distribution of criminal acts is largely understudied by the criminological research literature. In this paper we investigate the existence of spatio-temporal correlations between successive robbery events, after controlling for environmental influences as estimated by RTM. We begin by showing that a robbery event increases the likelihood of future robberies at and in the neighborhood of its location. This event-dependent influence decreases exponentially with time and as an inverse function of the distance to the original event. We then combine event-dependence and environmental influences in a simulation model to predict robbery patterns at the scale of a large city (Newark, NJ). We show that this model significantly improves upon the predictions of RTM alone and of a model taking into account event-dependence only when tested against real data that were not used to calibrate either model. We conclude that combining risk from exposure (past event) and vulnerability (environment) when modeling crime distribution can improve crime suppression and prevention efforts by providing more accurate forecasting of the most likely locations of criminal events.","DOI":"10.3389/fams.2018.00013","ISSN":"2297-4687","author":[{"family":"Garnier","given":"Simon"},{"family":"Caplan","given":"Joel M"},{"family":"Kennedy","given":"Leslie W"}],"issued":{"date-parts":[["2018"]]}}},{"id":1152,"uris":["http://zotero.org/users/local/uKrTh4rz/items/AVB9SBQ8"],"uri":["http://zotero.org/users/local/uKrTh4rz/items/AVB9SBQ8"],"itemData":{"id":1152,"type":"chapter","title":"Aggregation Behaviour as a Source of Collective Decision in a Group of Cockroach-Like-Robots","container-title":"Advances in Artificial Life","collection-title":"Lecture Notes in Computer Science","publisher":"Springer Berlin Heidelberg","publisher-place":"Berlin, Heidelberg","page":"169–178","volume":"3630","event-place":"Berlin, Heidelberg","URL":"http://link.springer.com/10.1007/11553090_18","ISBN":"978-3-540-28848-0","note":"DOI: 10.1007/11553090_18","author":[{"family":"Garnier","given":"Simon"},{"family":"Jost","given":"Christian"},{"family":"Jeanson","given":"Raphaël"},{"family":"Gautrais","given":"Jacques"},{"family":"Asadpour","given":"Masoud"},{"family":"Caprari","given":"Gilles"},{"family":"Theraulaz","given":"Guy"}],"editor":[{"family":"Capcarrère","given":"Mathieu S"},{"family":"Freitas","given":"Alex A"},{"family":"Bentley","given":"Peter J"},{"family":"Johnson","given":"Colin G"},{"family":"Timmis","given":"Jon"}],"issued":{"date-parts":[["2005"]]}}},{"id":1360,"uris":["http://zotero.org/users/local/uKrTh4rz/items/QGBYCMBB"],"uri":["http://zotero.org/users/local/uKrTh4rz/items/QGBYCMBB"],"itemData":{"id":1360,"type":"article-journal","title":"The biological principles of swarm intelligence","container-title":"Swarm Intelligence","page":"3–31","volume":"1","issue":"1","abstract":"The roots of swarm intelligence are deeply embedded in the biological study of self-organized behaviors in social insects. From the routing of traffic in telecommunication networks to the design of control algorithms for groups of autonomous robots, the collective behaviors of these animals have inspired many of the foundational works in this emerging research field. For the first issue of this journal dedicated to swarm intelligence, we review the main biological principles that underlie the organization of insects' colonies. We begin with some reminders about the decentralized nature of such systems and we describe the underlying mechanisms of complex collective behaviors of social insects, from the concept of stigmergy to the theory of self-organization in biological systems. We emphasize in particular the role of interactions and the importance of bifurcations that appear in the collective output of the colony when some of the system's parameters change. We then propose to categorize the collective behaviors displayed by insect colonies according to four functions that emerge at the level of the colony and that organize its global behavior. Finally, we address the role of modulations of individual behaviors by disturbances (either environmental or internal to the colony) in the overall flexibility of insect colonies. We conclude that future studies about self-organized biological behaviors should investigate such modulations to better understand how insect colonies adapt to uncertain worlds.","DOI":"10.1007/s11721-007-0004-y","ISSN":"1935-3812, 1935-3820","language":"en","author":[{"family":"Garnier","given":"Simon"},{"family":"Gautrais","given":"Jacques"},{"family":"Theraulaz","given":"Guy"}],"issued":{"date-parts":[["2007",6]]}}}],"schema":"https://github.com/citation-style-language/schema/raw/master/csl-citation.json"} </w:instrText>
      </w:r>
      <w:r w:rsidR="00412B9F">
        <w:fldChar w:fldCharType="separate"/>
      </w:r>
      <w:r w:rsidR="00FD0B02">
        <w:t>(Garnier, 2011; Garnier, Caplan, &amp; Kennedy, 2018; Garnier, Gautrais, &amp; Theraulaz, 2007; Garnier et al., 2005)</w:t>
      </w:r>
      <w:r w:rsidR="00412B9F">
        <w:fldChar w:fldCharType="end"/>
      </w:r>
      <w:r w:rsidR="00847F30">
        <w:t xml:space="preserve">. </w:t>
      </w:r>
      <w:r w:rsidR="00535A03">
        <w:t>Please use a citation manager (e.g. Zotero, Mendeley, Endnote, etc.) to automatically format</w:t>
      </w:r>
      <w:r w:rsidR="00E15D39">
        <w:t xml:space="preserve"> and update</w:t>
      </w:r>
      <w:r w:rsidR="00535A03">
        <w:t xml:space="preserve"> your references. </w:t>
      </w:r>
    </w:p>
    <w:p w14:paraId="3C1CBEE3" w14:textId="16CAF59A" w:rsidR="00B52E91" w:rsidRDefault="00B52E91">
      <w:r>
        <w:lastRenderedPageBreak/>
        <w:t>Tables [Calibri, 10-12 points] should always be numbered and use the full width of the page. Their legend</w:t>
      </w:r>
      <w:r w:rsidR="00A93048">
        <w:t xml:space="preserve"> [Calibri, 12 points, justified</w:t>
      </w:r>
      <w:r w:rsidR="007A6D81">
        <w:t>, italic</w:t>
      </w:r>
      <w:r w:rsidR="00A93048">
        <w:t>]</w:t>
      </w:r>
      <w:r>
        <w:t xml:space="preserve"> should always be at the top</w:t>
      </w:r>
      <w:r w:rsidR="00A3166C">
        <w:t>, starting with the table number in bold</w:t>
      </w:r>
      <w:r w:rsidR="00692B02">
        <w:t>. If the table contains footnotes, they should be displayed directly below the table</w:t>
      </w:r>
      <w:r>
        <w:t>. E.g.:</w:t>
      </w:r>
    </w:p>
    <w:p w14:paraId="1A88768E" w14:textId="4C7CAE09" w:rsidR="00A3166C" w:rsidRPr="00A3166C" w:rsidRDefault="00A3166C" w:rsidP="00A3166C">
      <w:pPr>
        <w:rPr>
          <w:i/>
        </w:rPr>
      </w:pPr>
      <w:r w:rsidRPr="00A3166C">
        <w:rPr>
          <w:b/>
          <w:i/>
        </w:rPr>
        <w:t xml:space="preserve">Table </w:t>
      </w:r>
      <w:r w:rsidRPr="00A3166C">
        <w:rPr>
          <w:b/>
          <w:i/>
        </w:rPr>
        <w:fldChar w:fldCharType="begin"/>
      </w:r>
      <w:r w:rsidRPr="00A3166C">
        <w:rPr>
          <w:b/>
          <w:i/>
        </w:rPr>
        <w:instrText xml:space="preserve"> SEQ Table \* ARABIC </w:instrText>
      </w:r>
      <w:r w:rsidRPr="00A3166C">
        <w:rPr>
          <w:b/>
          <w:i/>
        </w:rPr>
        <w:fldChar w:fldCharType="separate"/>
      </w:r>
      <w:r w:rsidRPr="00A3166C">
        <w:rPr>
          <w:b/>
          <w:i/>
          <w:noProof/>
        </w:rPr>
        <w:t>1</w:t>
      </w:r>
      <w:r w:rsidRPr="00A3166C">
        <w:rPr>
          <w:b/>
          <w:i/>
        </w:rPr>
        <w:fldChar w:fldCharType="end"/>
      </w:r>
      <w:r w:rsidRPr="00A3166C">
        <w:rPr>
          <w:b/>
          <w:i/>
        </w:rPr>
        <w:t>.</w:t>
      </w:r>
      <w:r w:rsidRPr="00A3166C">
        <w:rPr>
          <w:i/>
        </w:rPr>
        <w:t xml:space="preserve"> Example of a title legend</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2394"/>
        <w:gridCol w:w="2394"/>
        <w:gridCol w:w="2394"/>
        <w:gridCol w:w="2394"/>
      </w:tblGrid>
      <w:tr w:rsidR="00A3166C" w14:paraId="5CB3E22A" w14:textId="77777777" w:rsidTr="001A30DB">
        <w:trPr>
          <w:jc w:val="center"/>
        </w:trPr>
        <w:tc>
          <w:tcPr>
            <w:tcW w:w="2394" w:type="dxa"/>
            <w:tcBorders>
              <w:top w:val="nil"/>
              <w:bottom w:val="single" w:sz="12" w:space="0" w:color="000000"/>
              <w:right w:val="single" w:sz="12" w:space="0" w:color="000000"/>
            </w:tcBorders>
          </w:tcPr>
          <w:p w14:paraId="71061802" w14:textId="06487877" w:rsidR="00A3166C" w:rsidRPr="00CC4176" w:rsidRDefault="00A3166C">
            <w:pPr>
              <w:rPr>
                <w:b/>
                <w:sz w:val="20"/>
                <w:szCs w:val="20"/>
              </w:rPr>
            </w:pPr>
          </w:p>
        </w:tc>
        <w:tc>
          <w:tcPr>
            <w:tcW w:w="2394" w:type="dxa"/>
            <w:tcBorders>
              <w:top w:val="single" w:sz="12" w:space="0" w:color="000000"/>
              <w:left w:val="single" w:sz="12" w:space="0" w:color="000000"/>
              <w:bottom w:val="single" w:sz="12" w:space="0" w:color="000000"/>
              <w:right w:val="dashSmallGap" w:sz="4" w:space="0" w:color="000000"/>
            </w:tcBorders>
          </w:tcPr>
          <w:p w14:paraId="11D3F26D" w14:textId="14F6EAAB" w:rsidR="00A3166C" w:rsidRPr="00CC4176" w:rsidRDefault="00A3166C" w:rsidP="00A3166C">
            <w:pPr>
              <w:jc w:val="center"/>
              <w:rPr>
                <w:b/>
                <w:sz w:val="20"/>
                <w:szCs w:val="20"/>
              </w:rPr>
            </w:pPr>
            <w:r w:rsidRPr="00CC4176">
              <w:rPr>
                <w:b/>
                <w:sz w:val="20"/>
                <w:szCs w:val="20"/>
              </w:rPr>
              <w:t>Light</w:t>
            </w:r>
          </w:p>
        </w:tc>
        <w:tc>
          <w:tcPr>
            <w:tcW w:w="2394" w:type="dxa"/>
            <w:tcBorders>
              <w:top w:val="single" w:sz="12" w:space="0" w:color="000000"/>
              <w:left w:val="dashSmallGap" w:sz="4" w:space="0" w:color="000000"/>
              <w:bottom w:val="single" w:sz="12" w:space="0" w:color="000000"/>
              <w:right w:val="dashSmallGap" w:sz="4" w:space="0" w:color="000000"/>
            </w:tcBorders>
          </w:tcPr>
          <w:p w14:paraId="0B07F014" w14:textId="2542341D" w:rsidR="00A3166C" w:rsidRPr="00CC4176" w:rsidRDefault="00A3166C" w:rsidP="00A3166C">
            <w:pPr>
              <w:jc w:val="center"/>
              <w:rPr>
                <w:b/>
                <w:sz w:val="20"/>
                <w:szCs w:val="20"/>
              </w:rPr>
            </w:pPr>
            <w:r w:rsidRPr="00CC4176">
              <w:rPr>
                <w:b/>
                <w:sz w:val="20"/>
                <w:szCs w:val="20"/>
              </w:rPr>
              <w:t>5 days</w:t>
            </w:r>
          </w:p>
        </w:tc>
        <w:tc>
          <w:tcPr>
            <w:tcW w:w="2394" w:type="dxa"/>
            <w:tcBorders>
              <w:top w:val="single" w:sz="12" w:space="0" w:color="000000"/>
              <w:left w:val="dashSmallGap" w:sz="4" w:space="0" w:color="000000"/>
              <w:bottom w:val="single" w:sz="12" w:space="0" w:color="000000"/>
              <w:right w:val="single" w:sz="12" w:space="0" w:color="000000"/>
            </w:tcBorders>
          </w:tcPr>
          <w:p w14:paraId="4A91F6BF" w14:textId="110060BC" w:rsidR="00A3166C" w:rsidRPr="00CC4176" w:rsidRDefault="00A3166C" w:rsidP="00A3166C">
            <w:pPr>
              <w:jc w:val="center"/>
              <w:rPr>
                <w:b/>
                <w:sz w:val="20"/>
                <w:szCs w:val="20"/>
              </w:rPr>
            </w:pPr>
            <w:r w:rsidRPr="00CC4176">
              <w:rPr>
                <w:b/>
                <w:sz w:val="20"/>
                <w:szCs w:val="20"/>
              </w:rPr>
              <w:t>10 days</w:t>
            </w:r>
          </w:p>
        </w:tc>
      </w:tr>
      <w:tr w:rsidR="00A3166C" w14:paraId="7DF03FCC" w14:textId="77777777" w:rsidTr="001A30DB">
        <w:trPr>
          <w:jc w:val="center"/>
        </w:trPr>
        <w:tc>
          <w:tcPr>
            <w:tcW w:w="2394" w:type="dxa"/>
            <w:tcBorders>
              <w:top w:val="single" w:sz="12" w:space="0" w:color="000000"/>
              <w:left w:val="single" w:sz="12" w:space="0" w:color="000000"/>
              <w:bottom w:val="dashSmallGap" w:sz="4" w:space="0" w:color="000000"/>
              <w:right w:val="single" w:sz="12" w:space="0" w:color="000000"/>
            </w:tcBorders>
          </w:tcPr>
          <w:p w14:paraId="7BF84ADB" w14:textId="4CAD3613" w:rsidR="00A3166C" w:rsidRPr="00CC4176" w:rsidRDefault="00A3166C">
            <w:pPr>
              <w:rPr>
                <w:b/>
                <w:sz w:val="20"/>
                <w:szCs w:val="20"/>
              </w:rPr>
            </w:pPr>
            <w:r w:rsidRPr="00CC4176">
              <w:rPr>
                <w:b/>
                <w:sz w:val="20"/>
                <w:szCs w:val="20"/>
              </w:rPr>
              <w:t>Control</w:t>
            </w:r>
          </w:p>
        </w:tc>
        <w:tc>
          <w:tcPr>
            <w:tcW w:w="2394" w:type="dxa"/>
            <w:tcBorders>
              <w:top w:val="single" w:sz="12" w:space="0" w:color="000000"/>
              <w:left w:val="single" w:sz="12" w:space="0" w:color="000000"/>
              <w:bottom w:val="dashSmallGap" w:sz="4" w:space="0" w:color="000000"/>
              <w:right w:val="dashSmallGap" w:sz="4" w:space="0" w:color="000000"/>
            </w:tcBorders>
          </w:tcPr>
          <w:p w14:paraId="7F5CBF72" w14:textId="0140AF08" w:rsidR="00A06F4F" w:rsidRPr="00CC4176" w:rsidRDefault="00A06F4F" w:rsidP="00A06F4F">
            <w:pPr>
              <w:jc w:val="center"/>
              <w:rPr>
                <w:sz w:val="20"/>
                <w:szCs w:val="20"/>
              </w:rPr>
            </w:pPr>
            <w:r w:rsidRPr="00CC4176">
              <w:rPr>
                <w:sz w:val="20"/>
                <w:szCs w:val="20"/>
              </w:rPr>
              <w:t>12</w:t>
            </w:r>
          </w:p>
        </w:tc>
        <w:tc>
          <w:tcPr>
            <w:tcW w:w="2394" w:type="dxa"/>
            <w:tcBorders>
              <w:top w:val="single" w:sz="12" w:space="0" w:color="000000"/>
              <w:left w:val="dashSmallGap" w:sz="4" w:space="0" w:color="000000"/>
              <w:bottom w:val="dashSmallGap" w:sz="4" w:space="0" w:color="000000"/>
              <w:right w:val="dashSmallGap" w:sz="4" w:space="0" w:color="000000"/>
            </w:tcBorders>
          </w:tcPr>
          <w:p w14:paraId="24297D6A" w14:textId="7E71635A" w:rsidR="00A3166C" w:rsidRPr="00CC4176" w:rsidRDefault="00A06F4F" w:rsidP="00A06F4F">
            <w:pPr>
              <w:jc w:val="center"/>
              <w:rPr>
                <w:sz w:val="20"/>
                <w:szCs w:val="20"/>
              </w:rPr>
            </w:pPr>
            <w:r w:rsidRPr="00CC4176">
              <w:rPr>
                <w:sz w:val="20"/>
                <w:szCs w:val="20"/>
              </w:rPr>
              <w:t>70.3±</w:t>
            </w:r>
            <w:r w:rsidR="00875A61" w:rsidRPr="00CC4176">
              <w:rPr>
                <w:sz w:val="20"/>
                <w:szCs w:val="20"/>
              </w:rPr>
              <w:t>2.0</w:t>
            </w:r>
          </w:p>
        </w:tc>
        <w:tc>
          <w:tcPr>
            <w:tcW w:w="2394" w:type="dxa"/>
            <w:tcBorders>
              <w:top w:val="single" w:sz="12" w:space="0" w:color="000000"/>
              <w:left w:val="dashSmallGap" w:sz="4" w:space="0" w:color="000000"/>
              <w:bottom w:val="dashSmallGap" w:sz="4" w:space="0" w:color="000000"/>
              <w:right w:val="single" w:sz="12" w:space="0" w:color="000000"/>
            </w:tcBorders>
          </w:tcPr>
          <w:p w14:paraId="66BD0EDE" w14:textId="1382C71E" w:rsidR="00A3166C" w:rsidRPr="00CC4176" w:rsidRDefault="00CD2ECE" w:rsidP="00A06F4F">
            <w:pPr>
              <w:jc w:val="center"/>
              <w:rPr>
                <w:sz w:val="20"/>
                <w:szCs w:val="20"/>
              </w:rPr>
            </w:pPr>
            <w:r w:rsidRPr="00CC4176">
              <w:rPr>
                <w:sz w:val="20"/>
                <w:szCs w:val="20"/>
              </w:rPr>
              <w:t>90±10.5</w:t>
            </w:r>
          </w:p>
        </w:tc>
      </w:tr>
      <w:tr w:rsidR="00A3166C" w14:paraId="7CDC1FCD" w14:textId="77777777" w:rsidTr="001A30DB">
        <w:trPr>
          <w:jc w:val="center"/>
        </w:trPr>
        <w:tc>
          <w:tcPr>
            <w:tcW w:w="2394" w:type="dxa"/>
            <w:tcBorders>
              <w:top w:val="dashSmallGap" w:sz="4" w:space="0" w:color="000000"/>
              <w:left w:val="single" w:sz="12" w:space="0" w:color="000000"/>
              <w:bottom w:val="dashSmallGap" w:sz="4" w:space="0" w:color="000000"/>
              <w:right w:val="single" w:sz="12" w:space="0" w:color="000000"/>
            </w:tcBorders>
          </w:tcPr>
          <w:p w14:paraId="04CC7D8F" w14:textId="318D3B50" w:rsidR="00A3166C" w:rsidRPr="00CC4176" w:rsidRDefault="00A3166C">
            <w:pPr>
              <w:rPr>
                <w:b/>
                <w:sz w:val="20"/>
                <w:szCs w:val="20"/>
              </w:rPr>
            </w:pPr>
            <w:r w:rsidRPr="00CC4176">
              <w:rPr>
                <w:b/>
                <w:sz w:val="20"/>
                <w:szCs w:val="20"/>
              </w:rPr>
              <w:t>Test</w:t>
            </w:r>
          </w:p>
        </w:tc>
        <w:tc>
          <w:tcPr>
            <w:tcW w:w="2394" w:type="dxa"/>
            <w:tcBorders>
              <w:top w:val="dashSmallGap" w:sz="4" w:space="0" w:color="000000"/>
              <w:left w:val="single" w:sz="12" w:space="0" w:color="000000"/>
              <w:bottom w:val="dashSmallGap" w:sz="4" w:space="0" w:color="000000"/>
              <w:right w:val="dashSmallGap" w:sz="4" w:space="0" w:color="000000"/>
            </w:tcBorders>
          </w:tcPr>
          <w:p w14:paraId="33F98196" w14:textId="4AA4F4AA" w:rsidR="00A3166C" w:rsidRPr="00CC4176" w:rsidRDefault="00A06F4F" w:rsidP="00A06F4F">
            <w:pPr>
              <w:jc w:val="center"/>
              <w:rPr>
                <w:sz w:val="20"/>
                <w:szCs w:val="20"/>
              </w:rPr>
            </w:pPr>
            <w:r w:rsidRPr="00CC4176">
              <w:rPr>
                <w:sz w:val="20"/>
                <w:szCs w:val="20"/>
              </w:rPr>
              <w:t>12</w:t>
            </w:r>
          </w:p>
        </w:tc>
        <w:tc>
          <w:tcPr>
            <w:tcW w:w="2394" w:type="dxa"/>
            <w:tcBorders>
              <w:top w:val="dashSmallGap" w:sz="4" w:space="0" w:color="000000"/>
              <w:left w:val="dashSmallGap" w:sz="4" w:space="0" w:color="000000"/>
              <w:bottom w:val="dashSmallGap" w:sz="4" w:space="0" w:color="000000"/>
              <w:right w:val="dashSmallGap" w:sz="4" w:space="0" w:color="000000"/>
            </w:tcBorders>
          </w:tcPr>
          <w:p w14:paraId="05ED1889" w14:textId="7D2B10E0" w:rsidR="00A3166C" w:rsidRPr="00CC4176" w:rsidRDefault="00875A61" w:rsidP="00A06F4F">
            <w:pPr>
              <w:jc w:val="center"/>
              <w:rPr>
                <w:sz w:val="20"/>
                <w:szCs w:val="20"/>
              </w:rPr>
            </w:pPr>
            <w:r w:rsidRPr="00CC4176">
              <w:rPr>
                <w:sz w:val="20"/>
                <w:szCs w:val="20"/>
              </w:rPr>
              <w:t>60.4±1.5</w:t>
            </w:r>
            <w:r w:rsidR="00CD2ECE" w:rsidRPr="00CC4176">
              <w:rPr>
                <w:sz w:val="20"/>
                <w:szCs w:val="20"/>
              </w:rPr>
              <w:t>*</w:t>
            </w:r>
          </w:p>
        </w:tc>
        <w:tc>
          <w:tcPr>
            <w:tcW w:w="2394" w:type="dxa"/>
            <w:tcBorders>
              <w:top w:val="dashSmallGap" w:sz="4" w:space="0" w:color="000000"/>
              <w:left w:val="dashSmallGap" w:sz="4" w:space="0" w:color="000000"/>
              <w:bottom w:val="dashSmallGap" w:sz="4" w:space="0" w:color="000000"/>
              <w:right w:val="single" w:sz="12" w:space="0" w:color="000000"/>
            </w:tcBorders>
          </w:tcPr>
          <w:p w14:paraId="73D2E65B" w14:textId="65C041AF" w:rsidR="00A3166C" w:rsidRPr="00CC4176" w:rsidRDefault="00CD2ECE" w:rsidP="00A06F4F">
            <w:pPr>
              <w:jc w:val="center"/>
              <w:rPr>
                <w:sz w:val="20"/>
                <w:szCs w:val="20"/>
              </w:rPr>
            </w:pPr>
            <w:r w:rsidRPr="00CC4176">
              <w:rPr>
                <w:sz w:val="20"/>
                <w:szCs w:val="20"/>
              </w:rPr>
              <w:t>78±7.9**</w:t>
            </w:r>
          </w:p>
        </w:tc>
      </w:tr>
      <w:tr w:rsidR="00A3166C" w14:paraId="5367DDC5" w14:textId="77777777" w:rsidTr="001A30DB">
        <w:trPr>
          <w:jc w:val="center"/>
        </w:trPr>
        <w:tc>
          <w:tcPr>
            <w:tcW w:w="2394" w:type="dxa"/>
            <w:tcBorders>
              <w:top w:val="dashSmallGap" w:sz="4" w:space="0" w:color="000000"/>
              <w:left w:val="single" w:sz="12" w:space="0" w:color="000000"/>
              <w:bottom w:val="dashSmallGap" w:sz="4" w:space="0" w:color="000000"/>
              <w:right w:val="single" w:sz="12" w:space="0" w:color="000000"/>
            </w:tcBorders>
          </w:tcPr>
          <w:p w14:paraId="23BCE74C" w14:textId="32BF351A" w:rsidR="00A3166C" w:rsidRPr="00CC4176" w:rsidRDefault="00A3166C">
            <w:pPr>
              <w:rPr>
                <w:b/>
                <w:sz w:val="20"/>
                <w:szCs w:val="20"/>
              </w:rPr>
            </w:pPr>
            <w:r w:rsidRPr="00CC4176">
              <w:rPr>
                <w:b/>
                <w:sz w:val="20"/>
                <w:szCs w:val="20"/>
              </w:rPr>
              <w:t>Control</w:t>
            </w:r>
          </w:p>
        </w:tc>
        <w:tc>
          <w:tcPr>
            <w:tcW w:w="2394" w:type="dxa"/>
            <w:tcBorders>
              <w:top w:val="dashSmallGap" w:sz="4" w:space="0" w:color="000000"/>
              <w:left w:val="single" w:sz="12" w:space="0" w:color="000000"/>
              <w:bottom w:val="dashSmallGap" w:sz="4" w:space="0" w:color="000000"/>
              <w:right w:val="dashSmallGap" w:sz="4" w:space="0" w:color="000000"/>
            </w:tcBorders>
          </w:tcPr>
          <w:p w14:paraId="210210C6" w14:textId="1B18C6FA" w:rsidR="00A3166C" w:rsidRPr="00CC4176" w:rsidRDefault="00A06F4F" w:rsidP="00A06F4F">
            <w:pPr>
              <w:jc w:val="center"/>
              <w:rPr>
                <w:sz w:val="20"/>
                <w:szCs w:val="20"/>
              </w:rPr>
            </w:pPr>
            <w:r w:rsidRPr="00CC4176">
              <w:rPr>
                <w:sz w:val="20"/>
                <w:szCs w:val="20"/>
              </w:rPr>
              <w:t>16</w:t>
            </w:r>
          </w:p>
        </w:tc>
        <w:tc>
          <w:tcPr>
            <w:tcW w:w="2394" w:type="dxa"/>
            <w:tcBorders>
              <w:top w:val="dashSmallGap" w:sz="4" w:space="0" w:color="000000"/>
              <w:left w:val="dashSmallGap" w:sz="4" w:space="0" w:color="000000"/>
              <w:bottom w:val="dashSmallGap" w:sz="4" w:space="0" w:color="000000"/>
              <w:right w:val="dashSmallGap" w:sz="4" w:space="0" w:color="000000"/>
            </w:tcBorders>
          </w:tcPr>
          <w:p w14:paraId="674A3E50" w14:textId="5EFD6FB3" w:rsidR="00A3166C" w:rsidRPr="00CC4176" w:rsidRDefault="00875A61" w:rsidP="00A06F4F">
            <w:pPr>
              <w:jc w:val="center"/>
              <w:rPr>
                <w:sz w:val="20"/>
                <w:szCs w:val="20"/>
              </w:rPr>
            </w:pPr>
            <w:r w:rsidRPr="00CC4176">
              <w:rPr>
                <w:sz w:val="20"/>
                <w:szCs w:val="20"/>
              </w:rPr>
              <w:t>75.7±8.0</w:t>
            </w:r>
          </w:p>
        </w:tc>
        <w:tc>
          <w:tcPr>
            <w:tcW w:w="2394" w:type="dxa"/>
            <w:tcBorders>
              <w:top w:val="dashSmallGap" w:sz="4" w:space="0" w:color="000000"/>
              <w:left w:val="dashSmallGap" w:sz="4" w:space="0" w:color="000000"/>
              <w:bottom w:val="dashSmallGap" w:sz="4" w:space="0" w:color="000000"/>
              <w:right w:val="single" w:sz="12" w:space="0" w:color="000000"/>
            </w:tcBorders>
          </w:tcPr>
          <w:p w14:paraId="264580B8" w14:textId="063999F5" w:rsidR="00A3166C" w:rsidRPr="00CC4176" w:rsidRDefault="00CD2ECE" w:rsidP="00A06F4F">
            <w:pPr>
              <w:jc w:val="center"/>
              <w:rPr>
                <w:sz w:val="20"/>
                <w:szCs w:val="20"/>
              </w:rPr>
            </w:pPr>
            <w:r w:rsidRPr="00CC4176">
              <w:rPr>
                <w:sz w:val="20"/>
                <w:szCs w:val="20"/>
              </w:rPr>
              <w:t>100±3.0</w:t>
            </w:r>
          </w:p>
        </w:tc>
      </w:tr>
      <w:tr w:rsidR="00A3166C" w14:paraId="6CD694A2" w14:textId="77777777" w:rsidTr="001A30DB">
        <w:trPr>
          <w:jc w:val="center"/>
        </w:trPr>
        <w:tc>
          <w:tcPr>
            <w:tcW w:w="2394" w:type="dxa"/>
            <w:tcBorders>
              <w:top w:val="dashSmallGap" w:sz="4" w:space="0" w:color="000000"/>
              <w:left w:val="single" w:sz="12" w:space="0" w:color="000000"/>
              <w:bottom w:val="single" w:sz="12" w:space="0" w:color="000000"/>
              <w:right w:val="single" w:sz="12" w:space="0" w:color="000000"/>
            </w:tcBorders>
          </w:tcPr>
          <w:p w14:paraId="52B3C0FB" w14:textId="1C971FC2" w:rsidR="00A3166C" w:rsidRPr="00CC4176" w:rsidRDefault="00A3166C">
            <w:pPr>
              <w:rPr>
                <w:b/>
                <w:sz w:val="20"/>
                <w:szCs w:val="20"/>
              </w:rPr>
            </w:pPr>
            <w:r w:rsidRPr="00CC4176">
              <w:rPr>
                <w:b/>
                <w:sz w:val="20"/>
                <w:szCs w:val="20"/>
              </w:rPr>
              <w:t>Test</w:t>
            </w:r>
          </w:p>
        </w:tc>
        <w:tc>
          <w:tcPr>
            <w:tcW w:w="2394" w:type="dxa"/>
            <w:tcBorders>
              <w:top w:val="dashSmallGap" w:sz="4" w:space="0" w:color="000000"/>
              <w:left w:val="single" w:sz="12" w:space="0" w:color="000000"/>
              <w:bottom w:val="single" w:sz="12" w:space="0" w:color="000000"/>
              <w:right w:val="dashSmallGap" w:sz="4" w:space="0" w:color="000000"/>
            </w:tcBorders>
          </w:tcPr>
          <w:p w14:paraId="54FF4509" w14:textId="3CC6C3E6" w:rsidR="00A3166C" w:rsidRPr="00CC4176" w:rsidRDefault="00A06F4F" w:rsidP="00A06F4F">
            <w:pPr>
              <w:jc w:val="center"/>
              <w:rPr>
                <w:sz w:val="20"/>
                <w:szCs w:val="20"/>
              </w:rPr>
            </w:pPr>
            <w:r w:rsidRPr="00CC4176">
              <w:rPr>
                <w:sz w:val="20"/>
                <w:szCs w:val="20"/>
              </w:rPr>
              <w:t>16</w:t>
            </w:r>
          </w:p>
        </w:tc>
        <w:tc>
          <w:tcPr>
            <w:tcW w:w="2394" w:type="dxa"/>
            <w:tcBorders>
              <w:top w:val="dashSmallGap" w:sz="4" w:space="0" w:color="000000"/>
              <w:left w:val="dashSmallGap" w:sz="4" w:space="0" w:color="000000"/>
              <w:bottom w:val="single" w:sz="12" w:space="0" w:color="000000"/>
              <w:right w:val="dashSmallGap" w:sz="4" w:space="0" w:color="000000"/>
            </w:tcBorders>
          </w:tcPr>
          <w:p w14:paraId="60083AAA" w14:textId="52BECDDF" w:rsidR="00A3166C" w:rsidRPr="00CC4176" w:rsidRDefault="00875A61" w:rsidP="00A06F4F">
            <w:pPr>
              <w:jc w:val="center"/>
              <w:rPr>
                <w:sz w:val="20"/>
                <w:szCs w:val="20"/>
              </w:rPr>
            </w:pPr>
            <w:r w:rsidRPr="00CC4176">
              <w:rPr>
                <w:sz w:val="20"/>
                <w:szCs w:val="20"/>
              </w:rPr>
              <w:t>52.2±1.1</w:t>
            </w:r>
          </w:p>
        </w:tc>
        <w:tc>
          <w:tcPr>
            <w:tcW w:w="2394" w:type="dxa"/>
            <w:tcBorders>
              <w:top w:val="dashSmallGap" w:sz="4" w:space="0" w:color="000000"/>
              <w:left w:val="dashSmallGap" w:sz="4" w:space="0" w:color="000000"/>
              <w:bottom w:val="single" w:sz="12" w:space="0" w:color="000000"/>
              <w:right w:val="single" w:sz="12" w:space="0" w:color="000000"/>
            </w:tcBorders>
          </w:tcPr>
          <w:p w14:paraId="36BF8824" w14:textId="6E9C94CA" w:rsidR="00A3166C" w:rsidRPr="00CC4176" w:rsidRDefault="00CD2ECE" w:rsidP="00A06F4F">
            <w:pPr>
              <w:jc w:val="center"/>
              <w:rPr>
                <w:sz w:val="20"/>
                <w:szCs w:val="20"/>
              </w:rPr>
            </w:pPr>
            <w:r w:rsidRPr="00CC4176">
              <w:rPr>
                <w:sz w:val="20"/>
                <w:szCs w:val="20"/>
              </w:rPr>
              <w:t>81±6.7</w:t>
            </w:r>
          </w:p>
        </w:tc>
      </w:tr>
      <w:tr w:rsidR="00CD2ECE" w14:paraId="5958E658" w14:textId="77777777" w:rsidTr="001A30DB">
        <w:trPr>
          <w:jc w:val="center"/>
        </w:trPr>
        <w:tc>
          <w:tcPr>
            <w:tcW w:w="9576" w:type="dxa"/>
            <w:gridSpan w:val="4"/>
            <w:tcBorders>
              <w:top w:val="single" w:sz="12" w:space="0" w:color="000000"/>
              <w:left w:val="nil"/>
              <w:bottom w:val="nil"/>
              <w:right w:val="nil"/>
            </w:tcBorders>
          </w:tcPr>
          <w:p w14:paraId="26AD1705" w14:textId="7D1E14A9" w:rsidR="00CD2ECE" w:rsidRPr="00CC4176" w:rsidRDefault="00CD2ECE" w:rsidP="00CC4176">
            <w:pPr>
              <w:spacing w:after="120"/>
              <w:rPr>
                <w:i/>
                <w:sz w:val="20"/>
                <w:szCs w:val="20"/>
              </w:rPr>
            </w:pPr>
            <w:r w:rsidRPr="00CC4176">
              <w:rPr>
                <w:i/>
                <w:sz w:val="20"/>
                <w:szCs w:val="20"/>
              </w:rPr>
              <w:t>*P&lt;0.05; **P&lt;0.01</w:t>
            </w:r>
            <w:r w:rsidR="008114D2" w:rsidRPr="00CC4176">
              <w:rPr>
                <w:i/>
                <w:sz w:val="20"/>
                <w:szCs w:val="20"/>
              </w:rPr>
              <w:t>.</w:t>
            </w:r>
          </w:p>
        </w:tc>
      </w:tr>
    </w:tbl>
    <w:p w14:paraId="43C2CCE8" w14:textId="44D774D3" w:rsidR="00CC4176" w:rsidRDefault="00CC4176">
      <w:r>
        <w:t>Figures should always be numbered and be placed</w:t>
      </w:r>
      <w:r w:rsidR="00A93048">
        <w:t xml:space="preserve"> at the center of</w:t>
      </w:r>
      <w:r>
        <w:t xml:space="preserve"> their own </w:t>
      </w:r>
      <w:r w:rsidR="00800C5C">
        <w:t>“line”, even when not using the full width of the page (i.e. do not wrap the main text around the figure). This will improve their readability. Their legend</w:t>
      </w:r>
      <w:r w:rsidR="00A93048">
        <w:t xml:space="preserve"> [Calibri, 12 points, justified</w:t>
      </w:r>
      <w:r w:rsidR="007A6D81">
        <w:t>, italic</w:t>
      </w:r>
      <w:r w:rsidR="00A93048">
        <w:t>]</w:t>
      </w:r>
      <w:r w:rsidR="00800C5C">
        <w:t xml:space="preserve"> should always be at the bottom, starting with the figure number in bold. E.g.: </w:t>
      </w:r>
    </w:p>
    <w:p w14:paraId="631F6773" w14:textId="77777777" w:rsidR="00A93048" w:rsidRDefault="00A93048" w:rsidP="00A93048">
      <w:pPr>
        <w:keepNext/>
        <w:jc w:val="center"/>
      </w:pPr>
      <w:r>
        <w:rPr>
          <w:noProof/>
        </w:rPr>
        <w:drawing>
          <wp:inline distT="0" distB="0" distL="0" distR="0" wp14:anchorId="23C2ED6A" wp14:editId="6DC335A9">
            <wp:extent cx="4123267" cy="1914059"/>
            <wp:effectExtent l="0" t="0" r="444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1-15 at 10.38.29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5168" cy="1919583"/>
                    </a:xfrm>
                    <a:prstGeom prst="rect">
                      <a:avLst/>
                    </a:prstGeom>
                  </pic:spPr>
                </pic:pic>
              </a:graphicData>
            </a:graphic>
          </wp:inline>
        </w:drawing>
      </w:r>
    </w:p>
    <w:p w14:paraId="6E7BEDCF" w14:textId="068DE28B" w:rsidR="00800C5C" w:rsidRPr="00A93048" w:rsidRDefault="00A93048" w:rsidP="00A93048">
      <w:pPr>
        <w:rPr>
          <w:i/>
        </w:rPr>
      </w:pPr>
      <w:r w:rsidRPr="00A93048">
        <w:rPr>
          <w:b/>
          <w:i/>
        </w:rPr>
        <w:t xml:space="preserve">Figure </w:t>
      </w:r>
      <w:r w:rsidRPr="00A93048">
        <w:rPr>
          <w:b/>
          <w:i/>
        </w:rPr>
        <w:fldChar w:fldCharType="begin"/>
      </w:r>
      <w:r w:rsidRPr="00A93048">
        <w:rPr>
          <w:b/>
          <w:i/>
        </w:rPr>
        <w:instrText xml:space="preserve"> SEQ Figure \* ARABIC </w:instrText>
      </w:r>
      <w:r w:rsidRPr="00A93048">
        <w:rPr>
          <w:b/>
          <w:i/>
        </w:rPr>
        <w:fldChar w:fldCharType="separate"/>
      </w:r>
      <w:r w:rsidRPr="00A93048">
        <w:rPr>
          <w:b/>
          <w:i/>
          <w:noProof/>
        </w:rPr>
        <w:t>1</w:t>
      </w:r>
      <w:r w:rsidRPr="00A93048">
        <w:rPr>
          <w:b/>
          <w:i/>
        </w:rPr>
        <w:fldChar w:fldCharType="end"/>
      </w:r>
      <w:r w:rsidRPr="00A93048">
        <w:rPr>
          <w:b/>
          <w:i/>
        </w:rPr>
        <w:t>.</w:t>
      </w:r>
      <w:r w:rsidRPr="00A93048">
        <w:rPr>
          <w:i/>
        </w:rPr>
        <w:t xml:space="preserve"> Position of model penguin during </w:t>
      </w:r>
      <w:proofErr w:type="spellStart"/>
      <w:r w:rsidRPr="00A93048">
        <w:rPr>
          <w:i/>
        </w:rPr>
        <w:t>defaecation</w:t>
      </w:r>
      <w:proofErr w:type="spellEnd"/>
      <w:r w:rsidRPr="00A93048">
        <w:rPr>
          <w:i/>
        </w:rPr>
        <w:t xml:space="preserve"> and physical parameters used to calculate rectal pressure necessary to expel </w:t>
      </w:r>
      <w:proofErr w:type="spellStart"/>
      <w:r w:rsidRPr="00A93048">
        <w:rPr>
          <w:i/>
        </w:rPr>
        <w:t>faecal</w:t>
      </w:r>
      <w:proofErr w:type="spellEnd"/>
      <w:r w:rsidRPr="00A93048">
        <w:rPr>
          <w:i/>
        </w:rPr>
        <w:t xml:space="preserve"> material over a distance of 40 cm.</w:t>
      </w:r>
    </w:p>
    <w:p w14:paraId="62649994" w14:textId="233BC6A3" w:rsidR="008D23AE" w:rsidRDefault="008D23AE">
      <w:r>
        <w:br w:type="page"/>
      </w:r>
    </w:p>
    <w:p w14:paraId="57B32E27" w14:textId="5B686ADD" w:rsidR="008D23AE" w:rsidRPr="008D23AE" w:rsidRDefault="008D23AE" w:rsidP="00346C30">
      <w:pPr>
        <w:pStyle w:val="Heading1"/>
        <w:numPr>
          <w:ilvl w:val="0"/>
          <w:numId w:val="0"/>
        </w:numPr>
      </w:pPr>
      <w:bookmarkStart w:id="5" w:name="_Toc535312318"/>
      <w:r>
        <w:lastRenderedPageBreak/>
        <w:t>References</w:t>
      </w:r>
      <w:bookmarkEnd w:id="5"/>
    </w:p>
    <w:p w14:paraId="59A1C737" w14:textId="5FF88271" w:rsidR="00F35E9D" w:rsidRDefault="00015C2C" w:rsidP="00F35E9D">
      <w:r>
        <w:t>References [Calibri, 10 points, justified] should a</w:t>
      </w:r>
      <w:r w:rsidR="00F61451">
        <w:t>lways</w:t>
      </w:r>
      <w:r>
        <w:t xml:space="preserve"> be displayed</w:t>
      </w:r>
      <w:r w:rsidR="00F61451">
        <w:t xml:space="preserve"> on a separate page</w:t>
      </w:r>
      <w:r>
        <w:t xml:space="preserve"> and follow the </w:t>
      </w:r>
      <w:r w:rsidR="005F479A">
        <w:t>APA 6</w:t>
      </w:r>
      <w:r w:rsidR="005F479A" w:rsidRPr="005F479A">
        <w:rPr>
          <w:vertAlign w:val="superscript"/>
        </w:rPr>
        <w:t>th</w:t>
      </w:r>
      <w:r w:rsidR="005F479A">
        <w:t xml:space="preserve"> edition formatting</w:t>
      </w:r>
      <w:r>
        <w:t xml:space="preserve">. The first line of a reference should not be indented. </w:t>
      </w:r>
      <w:r w:rsidR="00F35E9D">
        <w:t xml:space="preserve">If a reference spans multiple lines, each following line should </w:t>
      </w:r>
      <w:r>
        <w:t xml:space="preserve">always </w:t>
      </w:r>
      <w:r w:rsidR="00F35E9D">
        <w:t xml:space="preserve">be </w:t>
      </w:r>
      <w:r>
        <w:t>indent</w:t>
      </w:r>
      <w:r w:rsidR="00F35E9D">
        <w:t>ed</w:t>
      </w:r>
      <w:r>
        <w:t>.</w:t>
      </w:r>
      <w:r w:rsidR="00F61451">
        <w:t xml:space="preserve"> </w:t>
      </w:r>
      <w:r w:rsidR="00F35E9D">
        <w:t xml:space="preserve">No extra spacing is allowed between references. </w:t>
      </w:r>
    </w:p>
    <w:p w14:paraId="39E5DA7A" w14:textId="0A3E2A9D" w:rsidR="005A73DE" w:rsidRDefault="005A73DE" w:rsidP="00015C2C">
      <w:r>
        <w:t xml:space="preserve">When available, each reference should include the DOI (Digital Identification Number) of the document. Please check your references for completeness (year, issue number, page numbers, etc.). </w:t>
      </w:r>
    </w:p>
    <w:p w14:paraId="6F632802" w14:textId="500DBBAE" w:rsidR="00015C2C" w:rsidRDefault="00015C2C" w:rsidP="00015C2C">
      <w:r>
        <w:t>Please use a citation manager (e.g. Zotero, Mendeley, Endnote, etc.) to automatically format and update your references.</w:t>
      </w:r>
    </w:p>
    <w:p w14:paraId="1F183201" w14:textId="02E16AAA" w:rsidR="00F932E2" w:rsidRPr="00015C2C" w:rsidRDefault="006B6F09" w:rsidP="00015C2C">
      <w:r>
        <w:t>E.g.:</w:t>
      </w:r>
    </w:p>
    <w:p w14:paraId="77B1459B" w14:textId="214A41FD" w:rsidR="00FD0B02" w:rsidRPr="007D6052" w:rsidRDefault="00412B9F" w:rsidP="007D6052">
      <w:pPr>
        <w:pStyle w:val="Bibliography"/>
        <w:spacing w:line="240" w:lineRule="auto"/>
      </w:pPr>
      <w:r w:rsidRPr="007D6052">
        <w:fldChar w:fldCharType="begin"/>
      </w:r>
      <w:r w:rsidR="00FD0B02" w:rsidRPr="007D6052">
        <w:instrText xml:space="preserve"> ADDIN ZOTERO_BIBL {"uncited":[],"omitted":[],"custom":[]} CSL_BIBLIOGRAPHY </w:instrText>
      </w:r>
      <w:r w:rsidRPr="007D6052">
        <w:fldChar w:fldCharType="separate"/>
      </w:r>
      <w:r w:rsidR="00FD0B02" w:rsidRPr="007D6052">
        <w:t>Garnier, S. (2011). From Ants to Robots and Back: How Robotics Can Contribute to the Study of Collective Animal Behavior. Bio-Inspired Self-Organizing Robotic Systems, 355, 105–120. https://doi.org/10.1007/978-3-642-20760-0_5</w:t>
      </w:r>
    </w:p>
    <w:p w14:paraId="66C838B4" w14:textId="77777777" w:rsidR="00FD0B02" w:rsidRPr="007D6052" w:rsidRDefault="00FD0B02" w:rsidP="007D6052">
      <w:pPr>
        <w:pStyle w:val="Bibliography"/>
        <w:spacing w:line="240" w:lineRule="auto"/>
      </w:pPr>
      <w:r w:rsidRPr="007D6052">
        <w:t>Garnier, S., Caplan, J. M., &amp; Kennedy, L. W. (2018). Predicting Dynamical Crime Distribution From Environmental and Social Influences. Frontiers in Applied Mathematics and Statistics, 4, 13. https://doi.org/10.3389/fams.2018.00013</w:t>
      </w:r>
    </w:p>
    <w:p w14:paraId="2A3432B9" w14:textId="77777777" w:rsidR="00FD0B02" w:rsidRPr="007D6052" w:rsidRDefault="00FD0B02" w:rsidP="007D6052">
      <w:pPr>
        <w:pStyle w:val="Bibliography"/>
        <w:spacing w:line="240" w:lineRule="auto"/>
      </w:pPr>
      <w:r w:rsidRPr="007D6052">
        <w:t>Garnier, S., Gautrais, J., &amp; Theraulaz, G. (2007). The biological principles of swarm intelligence. Swarm Intelligence, 1(1), 3–31. https://doi.org/10.1007/s11721-007-0004-y</w:t>
      </w:r>
    </w:p>
    <w:p w14:paraId="2F8ABB2D" w14:textId="77777777" w:rsidR="00FD0B02" w:rsidRPr="007D6052" w:rsidRDefault="00FD0B02" w:rsidP="007D6052">
      <w:pPr>
        <w:pStyle w:val="Bibliography"/>
        <w:spacing w:line="240" w:lineRule="auto"/>
      </w:pPr>
      <w:r w:rsidRPr="007D6052">
        <w:t>Garnier, S., Jost, C., Jeanson, R., Gautrais, J., Asadpour, M., Caprari, G., &amp; Theraulaz, G. (2005). Aggregation Behaviour as a Source of Collective Decision in a Group of Cockroach-Like-Robots. In M. S. Capcarrère, A. A. Freitas, P. J. Bentley, C. G. Johnson, &amp; J. Timmis (Eds.), Advances in Artificial Life (Vol. 3630, pp. 169–178). Berlin, Heidelberg: Springer Berlin Heidelberg. https://doi.org/10.1007/11553090_18</w:t>
      </w:r>
    </w:p>
    <w:p w14:paraId="783B6A43" w14:textId="77777777" w:rsidR="00FD0B02" w:rsidRPr="007D6052" w:rsidRDefault="00FD0B02" w:rsidP="007D6052">
      <w:pPr>
        <w:pStyle w:val="Bibliography"/>
        <w:spacing w:line="240" w:lineRule="auto"/>
      </w:pPr>
      <w:r w:rsidRPr="007D6052">
        <w:t>Garnier, S., &amp; Kronauer, D. J. C. (2017). The adaptive significance of phasic colony cycles in army ants. Journal of Theoretical Biology, 428, 43–47. https://doi.org/10.1016/j.jtbi.2017.04.023</w:t>
      </w:r>
    </w:p>
    <w:p w14:paraId="5B57D9BF" w14:textId="0D19879C" w:rsidR="00746B67" w:rsidRDefault="00412B9F" w:rsidP="007D6052">
      <w:pPr>
        <w:pStyle w:val="Bibliography"/>
        <w:spacing w:line="240" w:lineRule="auto"/>
      </w:pPr>
      <w:r w:rsidRPr="007D6052">
        <w:fldChar w:fldCharType="end"/>
      </w:r>
    </w:p>
    <w:sectPr w:rsidR="00746B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FE2E3" w14:textId="77777777" w:rsidR="00F200CA" w:rsidRDefault="00F200CA">
      <w:pPr>
        <w:spacing w:after="0"/>
      </w:pPr>
      <w:r>
        <w:separator/>
      </w:r>
    </w:p>
  </w:endnote>
  <w:endnote w:type="continuationSeparator" w:id="0">
    <w:p w14:paraId="2FC36207" w14:textId="77777777" w:rsidR="00F200CA" w:rsidRDefault="00F200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E9E2" w14:textId="77777777" w:rsidR="00E63A15" w:rsidRDefault="00E63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1F28" w14:textId="77777777" w:rsidR="00746B67" w:rsidRDefault="00C71CF1">
    <w:pPr>
      <w:jc w:val="right"/>
    </w:pPr>
    <w:r>
      <w:fldChar w:fldCharType="begin"/>
    </w:r>
    <w:r>
      <w:instrText>PAGE</w:instrText>
    </w:r>
    <w:r>
      <w:fldChar w:fldCharType="separate"/>
    </w:r>
    <w:r w:rsidR="00E63A1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5A1E" w14:textId="77777777" w:rsidR="00746B67" w:rsidRDefault="00C71CF1">
    <w:pPr>
      <w:jc w:val="right"/>
    </w:pPr>
    <w:r>
      <w:fldChar w:fldCharType="begin"/>
    </w:r>
    <w:r>
      <w:instrText>PAGE</w:instrText>
    </w:r>
    <w:r>
      <w:fldChar w:fldCharType="separate"/>
    </w:r>
    <w:r w:rsidR="00E63A1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A5BF7" w14:textId="77777777" w:rsidR="00F200CA" w:rsidRDefault="00F200CA">
      <w:pPr>
        <w:spacing w:after="0"/>
      </w:pPr>
      <w:r>
        <w:separator/>
      </w:r>
    </w:p>
  </w:footnote>
  <w:footnote w:type="continuationSeparator" w:id="0">
    <w:p w14:paraId="45DECF5F" w14:textId="77777777" w:rsidR="00F200CA" w:rsidRDefault="00F200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2DBE" w14:textId="77777777" w:rsidR="00E63A15" w:rsidRDefault="00E63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5DC2" w14:textId="77777777" w:rsidR="00746B67" w:rsidRDefault="00746B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5504F" w14:textId="77777777" w:rsidR="00746B67" w:rsidRDefault="00746B67"/>
  <w:p w14:paraId="1D96B587" w14:textId="77777777" w:rsidR="00746B67" w:rsidRDefault="00746B67"/>
  <w:p w14:paraId="39BEB2D1" w14:textId="77777777" w:rsidR="00746B67" w:rsidRDefault="00C71CF1">
    <w:r>
      <w:rPr>
        <w:noProof/>
      </w:rPr>
      <w:drawing>
        <wp:inline distT="114300" distB="114300" distL="114300" distR="114300" wp14:anchorId="133FD3CF" wp14:editId="12AD7A47">
          <wp:extent cx="5943600"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09600"/>
                  </a:xfrm>
                  <a:prstGeom prst="rect">
                    <a:avLst/>
                  </a:prstGeom>
                  <a:ln/>
                </pic:spPr>
              </pic:pic>
            </a:graphicData>
          </a:graphic>
        </wp:inline>
      </w:drawing>
    </w:r>
  </w:p>
  <w:p w14:paraId="63DECD4C" w14:textId="77777777" w:rsidR="00746B67" w:rsidRDefault="00746B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FD3"/>
    <w:multiLevelType w:val="hybridMultilevel"/>
    <w:tmpl w:val="AC16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E6BB2"/>
    <w:multiLevelType w:val="multilevel"/>
    <w:tmpl w:val="A0928C24"/>
    <w:lvl w:ilvl="0">
      <w:start w:val="1"/>
      <w:numFmt w:val="decimal"/>
      <w:pStyle w:val="Heading1"/>
      <w:lvlText w:val="%1."/>
      <w:lvlJc w:val="right"/>
      <w:pPr>
        <w:ind w:left="720" w:hanging="360"/>
      </w:pPr>
      <w:rPr>
        <w:u w:val="none"/>
      </w:rPr>
    </w:lvl>
    <w:lvl w:ilvl="1">
      <w:start w:val="1"/>
      <w:numFmt w:val="decimal"/>
      <w:pStyle w:val="Heading2"/>
      <w:lvlText w:val="%1.%2."/>
      <w:lvlJc w:val="right"/>
      <w:pPr>
        <w:ind w:left="1440" w:hanging="360"/>
      </w:pPr>
      <w:rPr>
        <w:u w:val="none"/>
      </w:rPr>
    </w:lvl>
    <w:lvl w:ilvl="2">
      <w:start w:val="1"/>
      <w:numFmt w:val="decimal"/>
      <w:pStyle w:val="Heading3"/>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696D5527"/>
    <w:multiLevelType w:val="hybridMultilevel"/>
    <w:tmpl w:val="E26853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7AEA40E5"/>
    <w:multiLevelType w:val="hybridMultilevel"/>
    <w:tmpl w:val="82D83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46B67"/>
    <w:rsid w:val="00015C2C"/>
    <w:rsid w:val="000722E9"/>
    <w:rsid w:val="000872EB"/>
    <w:rsid w:val="0014465A"/>
    <w:rsid w:val="00182C83"/>
    <w:rsid w:val="001A30DB"/>
    <w:rsid w:val="0021798D"/>
    <w:rsid w:val="00276A11"/>
    <w:rsid w:val="00304E8E"/>
    <w:rsid w:val="00306BA9"/>
    <w:rsid w:val="00346C30"/>
    <w:rsid w:val="003D6424"/>
    <w:rsid w:val="00412B9F"/>
    <w:rsid w:val="004B1403"/>
    <w:rsid w:val="004F2557"/>
    <w:rsid w:val="004F582C"/>
    <w:rsid w:val="005312FE"/>
    <w:rsid w:val="00535A03"/>
    <w:rsid w:val="005A73DE"/>
    <w:rsid w:val="005F479A"/>
    <w:rsid w:val="006620B1"/>
    <w:rsid w:val="00692B02"/>
    <w:rsid w:val="006B6F09"/>
    <w:rsid w:val="0071433F"/>
    <w:rsid w:val="00746B67"/>
    <w:rsid w:val="007656C3"/>
    <w:rsid w:val="0076666E"/>
    <w:rsid w:val="007A6D81"/>
    <w:rsid w:val="007D6052"/>
    <w:rsid w:val="007F0907"/>
    <w:rsid w:val="007F1795"/>
    <w:rsid w:val="007F2710"/>
    <w:rsid w:val="00800C5C"/>
    <w:rsid w:val="008114D2"/>
    <w:rsid w:val="00847F30"/>
    <w:rsid w:val="00875A61"/>
    <w:rsid w:val="008D1159"/>
    <w:rsid w:val="008D23AE"/>
    <w:rsid w:val="00A06F4F"/>
    <w:rsid w:val="00A312D1"/>
    <w:rsid w:val="00A3166C"/>
    <w:rsid w:val="00A90508"/>
    <w:rsid w:val="00A93048"/>
    <w:rsid w:val="00A97AE8"/>
    <w:rsid w:val="00AB131D"/>
    <w:rsid w:val="00AE5E2C"/>
    <w:rsid w:val="00B52E91"/>
    <w:rsid w:val="00C71CF1"/>
    <w:rsid w:val="00C87F2C"/>
    <w:rsid w:val="00C92597"/>
    <w:rsid w:val="00CC4176"/>
    <w:rsid w:val="00CD2ECE"/>
    <w:rsid w:val="00CF76E3"/>
    <w:rsid w:val="00DD1E1C"/>
    <w:rsid w:val="00E15D39"/>
    <w:rsid w:val="00E63A15"/>
    <w:rsid w:val="00EB1859"/>
    <w:rsid w:val="00F200CA"/>
    <w:rsid w:val="00F32BF0"/>
    <w:rsid w:val="00F35E9D"/>
    <w:rsid w:val="00F61451"/>
    <w:rsid w:val="00F932E2"/>
    <w:rsid w:val="00FD0B02"/>
    <w:rsid w:val="00FD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ADEE"/>
  <w15:docId w15:val="{7FD8B5C4-0FA9-9445-85ED-A9590BA6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346C30"/>
    <w:pPr>
      <w:keepNext/>
      <w:keepLines/>
      <w:numPr>
        <w:numId w:val="1"/>
      </w:numPr>
      <w:spacing w:before="240"/>
      <w:ind w:left="630"/>
      <w:outlineLvl w:val="0"/>
    </w:pPr>
    <w:rPr>
      <w:b/>
      <w:sz w:val="28"/>
      <w:szCs w:val="28"/>
    </w:rPr>
  </w:style>
  <w:style w:type="paragraph" w:styleId="Heading2">
    <w:name w:val="heading 2"/>
    <w:basedOn w:val="Normal"/>
    <w:next w:val="Normal"/>
    <w:uiPriority w:val="9"/>
    <w:unhideWhenUsed/>
    <w:qFormat/>
    <w:rsid w:val="00346C30"/>
    <w:pPr>
      <w:keepNext/>
      <w:keepLines/>
      <w:numPr>
        <w:ilvl w:val="1"/>
        <w:numId w:val="1"/>
      </w:numPr>
      <w:spacing w:before="120"/>
      <w:ind w:left="1080"/>
      <w:outlineLvl w:val="1"/>
    </w:pPr>
    <w:rPr>
      <w:b/>
    </w:rPr>
  </w:style>
  <w:style w:type="paragraph" w:styleId="Heading3">
    <w:name w:val="heading 3"/>
    <w:basedOn w:val="Normal"/>
    <w:next w:val="Normal"/>
    <w:uiPriority w:val="9"/>
    <w:unhideWhenUsed/>
    <w:qFormat/>
    <w:rsid w:val="00346C30"/>
    <w:pPr>
      <w:keepNext/>
      <w:keepLines/>
      <w:numPr>
        <w:ilvl w:val="2"/>
        <w:numId w:val="1"/>
      </w:numPr>
      <w:spacing w:before="120"/>
      <w:ind w:left="1530"/>
      <w:contextualSpacing/>
      <w:outlineLvl w:val="2"/>
    </w:pPr>
    <w:rPr>
      <w:b/>
    </w:rPr>
  </w:style>
  <w:style w:type="paragraph" w:styleId="Heading4">
    <w:name w:val="heading 4"/>
    <w:basedOn w:val="Normal"/>
    <w:next w:val="Normal"/>
    <w:uiPriority w:val="9"/>
    <w:semiHidden/>
    <w:unhideWhenUsed/>
    <w:qFormat/>
    <w:pPr>
      <w:keepNext/>
      <w:keepLines/>
      <w:spacing w:before="120"/>
      <w:ind w:left="1440" w:firstLine="72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F2710"/>
    <w:pPr>
      <w:jc w:val="center"/>
    </w:pPr>
    <w:rPr>
      <w:b/>
      <w:sz w:val="48"/>
      <w:szCs w:val="48"/>
    </w:rPr>
  </w:style>
  <w:style w:type="paragraph" w:styleId="Subtitle">
    <w:name w:val="Subtitle"/>
    <w:basedOn w:val="Normal"/>
    <w:next w:val="Normal"/>
    <w:uiPriority w:val="11"/>
    <w:qFormat/>
    <w:pPr>
      <w:keepNext/>
      <w:keepLines/>
      <w:spacing w:after="60"/>
      <w:jc w:val="left"/>
    </w:pPr>
    <w:rPr>
      <w:b/>
      <w:i/>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63A15"/>
    <w:pPr>
      <w:tabs>
        <w:tab w:val="center" w:pos="4680"/>
        <w:tab w:val="right" w:pos="9360"/>
      </w:tabs>
      <w:spacing w:after="0"/>
    </w:pPr>
  </w:style>
  <w:style w:type="character" w:customStyle="1" w:styleId="HeaderChar">
    <w:name w:val="Header Char"/>
    <w:basedOn w:val="DefaultParagraphFont"/>
    <w:link w:val="Header"/>
    <w:uiPriority w:val="99"/>
    <w:rsid w:val="00E63A15"/>
  </w:style>
  <w:style w:type="paragraph" w:styleId="Footer">
    <w:name w:val="footer"/>
    <w:basedOn w:val="Normal"/>
    <w:link w:val="FooterChar"/>
    <w:uiPriority w:val="99"/>
    <w:unhideWhenUsed/>
    <w:rsid w:val="00E63A15"/>
    <w:pPr>
      <w:tabs>
        <w:tab w:val="center" w:pos="4680"/>
        <w:tab w:val="right" w:pos="9360"/>
      </w:tabs>
      <w:spacing w:after="0"/>
    </w:pPr>
  </w:style>
  <w:style w:type="character" w:customStyle="1" w:styleId="FooterChar">
    <w:name w:val="Footer Char"/>
    <w:basedOn w:val="DefaultParagraphFont"/>
    <w:link w:val="Footer"/>
    <w:uiPriority w:val="99"/>
    <w:rsid w:val="00E63A15"/>
  </w:style>
  <w:style w:type="paragraph" w:styleId="TOC1">
    <w:name w:val="toc 1"/>
    <w:basedOn w:val="Normal"/>
    <w:next w:val="Normal"/>
    <w:autoRedefine/>
    <w:uiPriority w:val="39"/>
    <w:unhideWhenUsed/>
    <w:rsid w:val="00A90508"/>
    <w:pPr>
      <w:spacing w:before="240"/>
      <w:jc w:val="left"/>
    </w:pPr>
    <w:rPr>
      <w:rFonts w:asciiTheme="majorHAnsi" w:hAnsiTheme="majorHAnsi"/>
      <w:b/>
      <w:bCs/>
      <w:szCs w:val="20"/>
    </w:rPr>
  </w:style>
  <w:style w:type="paragraph" w:styleId="TOC2">
    <w:name w:val="toc 2"/>
    <w:basedOn w:val="Normal"/>
    <w:next w:val="Normal"/>
    <w:autoRedefine/>
    <w:uiPriority w:val="39"/>
    <w:unhideWhenUsed/>
    <w:rsid w:val="00A90508"/>
    <w:pPr>
      <w:spacing w:before="120" w:after="0"/>
      <w:ind w:left="240"/>
      <w:jc w:val="left"/>
    </w:pPr>
    <w:rPr>
      <w:rFonts w:asciiTheme="majorHAnsi" w:hAnsiTheme="majorHAnsi"/>
      <w:b/>
      <w:iCs/>
      <w:sz w:val="20"/>
      <w:szCs w:val="20"/>
    </w:rPr>
  </w:style>
  <w:style w:type="paragraph" w:styleId="TOC3">
    <w:name w:val="toc 3"/>
    <w:basedOn w:val="Normal"/>
    <w:next w:val="Normal"/>
    <w:autoRedefine/>
    <w:uiPriority w:val="39"/>
    <w:unhideWhenUsed/>
    <w:rsid w:val="00A90508"/>
    <w:pPr>
      <w:spacing w:after="0"/>
      <w:ind w:left="480"/>
      <w:jc w:val="left"/>
    </w:pPr>
    <w:rPr>
      <w:rFonts w:asciiTheme="majorHAnsi" w:hAnsiTheme="majorHAnsi"/>
      <w:b/>
      <w:sz w:val="20"/>
      <w:szCs w:val="20"/>
    </w:rPr>
  </w:style>
  <w:style w:type="character" w:styleId="Hyperlink">
    <w:name w:val="Hyperlink"/>
    <w:basedOn w:val="DefaultParagraphFont"/>
    <w:uiPriority w:val="99"/>
    <w:unhideWhenUsed/>
    <w:rsid w:val="004B1403"/>
    <w:rPr>
      <w:color w:val="0000FF" w:themeColor="hyperlink"/>
      <w:u w:val="single"/>
    </w:rPr>
  </w:style>
  <w:style w:type="paragraph" w:styleId="TOCHeading">
    <w:name w:val="TOC Heading"/>
    <w:basedOn w:val="Heading1"/>
    <w:next w:val="Normal"/>
    <w:uiPriority w:val="39"/>
    <w:unhideWhenUsed/>
    <w:qFormat/>
    <w:rsid w:val="004B1403"/>
    <w:pPr>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val="en-US"/>
    </w:rPr>
  </w:style>
  <w:style w:type="paragraph" w:styleId="TOC4">
    <w:name w:val="toc 4"/>
    <w:basedOn w:val="Normal"/>
    <w:next w:val="Normal"/>
    <w:autoRedefine/>
    <w:uiPriority w:val="39"/>
    <w:unhideWhenUsed/>
    <w:rsid w:val="004B1403"/>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4B1403"/>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4B1403"/>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4B1403"/>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4B1403"/>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4B1403"/>
    <w:pPr>
      <w:spacing w:after="0"/>
      <w:ind w:left="1920"/>
      <w:jc w:val="left"/>
    </w:pPr>
    <w:rPr>
      <w:rFonts w:asciiTheme="minorHAnsi" w:hAnsiTheme="minorHAnsi"/>
      <w:sz w:val="20"/>
      <w:szCs w:val="20"/>
    </w:rPr>
  </w:style>
  <w:style w:type="paragraph" w:styleId="Bibliography">
    <w:name w:val="Bibliography"/>
    <w:basedOn w:val="Normal"/>
    <w:next w:val="Normal"/>
    <w:uiPriority w:val="37"/>
    <w:unhideWhenUsed/>
    <w:rsid w:val="007D6052"/>
    <w:pPr>
      <w:spacing w:after="0" w:line="480" w:lineRule="auto"/>
      <w:ind w:left="720" w:hanging="720"/>
    </w:pPr>
    <w:rPr>
      <w:sz w:val="20"/>
      <w:szCs w:val="20"/>
    </w:rPr>
  </w:style>
  <w:style w:type="table" w:styleId="TableGrid">
    <w:name w:val="Table Grid"/>
    <w:basedOn w:val="TableNormal"/>
    <w:uiPriority w:val="39"/>
    <w:rsid w:val="00A316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166C"/>
    <w:pPr>
      <w:spacing w:after="200"/>
    </w:pPr>
    <w:rPr>
      <w:i/>
      <w:iCs/>
      <w:color w:val="1F497D" w:themeColor="text2"/>
      <w:sz w:val="18"/>
      <w:szCs w:val="18"/>
    </w:rPr>
  </w:style>
  <w:style w:type="paragraph" w:styleId="ListParagraph">
    <w:name w:val="List Paragraph"/>
    <w:basedOn w:val="Normal"/>
    <w:uiPriority w:val="34"/>
    <w:qFormat/>
    <w:rsid w:val="00CF7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7756">
      <w:bodyDiv w:val="1"/>
      <w:marLeft w:val="0"/>
      <w:marRight w:val="0"/>
      <w:marTop w:val="0"/>
      <w:marBottom w:val="0"/>
      <w:divBdr>
        <w:top w:val="none" w:sz="0" w:space="0" w:color="auto"/>
        <w:left w:val="none" w:sz="0" w:space="0" w:color="auto"/>
        <w:bottom w:val="none" w:sz="0" w:space="0" w:color="auto"/>
        <w:right w:val="none" w:sz="0" w:space="0" w:color="auto"/>
      </w:divBdr>
    </w:div>
    <w:div w:id="592010780">
      <w:bodyDiv w:val="1"/>
      <w:marLeft w:val="0"/>
      <w:marRight w:val="0"/>
      <w:marTop w:val="0"/>
      <w:marBottom w:val="0"/>
      <w:divBdr>
        <w:top w:val="none" w:sz="0" w:space="0" w:color="auto"/>
        <w:left w:val="none" w:sz="0" w:space="0" w:color="auto"/>
        <w:bottom w:val="none" w:sz="0" w:space="0" w:color="auto"/>
        <w:right w:val="none" w:sz="0" w:space="0" w:color="auto"/>
      </w:divBdr>
    </w:div>
    <w:div w:id="1650211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BBB3-5705-7E4B-A60B-EEF186F4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Garnier</cp:lastModifiedBy>
  <cp:revision>49</cp:revision>
  <dcterms:created xsi:type="dcterms:W3CDTF">2019-01-15T14:18:00Z</dcterms:created>
  <dcterms:modified xsi:type="dcterms:W3CDTF">2019-01-22T17:42:00Z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id="WOGwhWZL"/&gt;&lt;style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